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pacing w:val="20"/>
          <w:kern w:val="10"/>
          <w:sz w:val="84"/>
          <w:szCs w:val="84"/>
        </w:rPr>
      </w:pPr>
      <w:bookmarkStart w:id="0" w:name="_Toc382049089"/>
      <w:bookmarkStart w:id="1" w:name="_Toc303084243"/>
    </w:p>
    <w:p>
      <w:pPr>
        <w:spacing w:line="600" w:lineRule="exact"/>
        <w:rPr>
          <w:rFonts w:ascii="宋体" w:hAnsi="宋体" w:eastAsia="宋体" w:cs="宋体"/>
          <w:sz w:val="36"/>
          <w:szCs w:val="36"/>
        </w:rPr>
      </w:pPr>
      <w:r>
        <w:rPr>
          <w:rFonts w:hint="eastAsia" w:ascii="宋体" w:hAnsi="宋体" w:eastAsia="宋体" w:cs="宋体"/>
          <w:sz w:val="36"/>
          <w:szCs w:val="36"/>
        </w:rPr>
        <w:t xml:space="preserve">     </w:t>
      </w:r>
    </w:p>
    <w:p>
      <w:pPr>
        <w:jc w:val="center"/>
        <w:rPr>
          <w:rFonts w:ascii="宋体" w:hAnsi="宋体" w:eastAsia="宋体" w:cs="宋体"/>
          <w:b/>
          <w:spacing w:val="20"/>
          <w:kern w:val="10"/>
          <w:sz w:val="84"/>
          <w:szCs w:val="84"/>
        </w:rPr>
      </w:pPr>
      <w:r>
        <w:rPr>
          <w:rFonts w:hint="eastAsia" w:ascii="宋体" w:hAnsi="宋体" w:eastAsia="宋体" w:cs="宋体"/>
          <w:b/>
          <w:spacing w:val="20"/>
          <w:kern w:val="10"/>
          <w:sz w:val="84"/>
          <w:szCs w:val="84"/>
        </w:rPr>
        <w:t>招</w:t>
      </w:r>
    </w:p>
    <w:p>
      <w:pPr>
        <w:jc w:val="center"/>
        <w:rPr>
          <w:rFonts w:ascii="宋体" w:hAnsi="宋体" w:eastAsia="宋体" w:cs="宋体"/>
          <w:b/>
          <w:spacing w:val="20"/>
          <w:kern w:val="10"/>
          <w:sz w:val="84"/>
          <w:szCs w:val="84"/>
        </w:rPr>
      </w:pPr>
      <w:r>
        <w:rPr>
          <w:rFonts w:hint="eastAsia" w:ascii="宋体" w:hAnsi="宋体" w:eastAsia="宋体" w:cs="宋体"/>
          <w:b/>
          <w:spacing w:val="20"/>
          <w:kern w:val="10"/>
          <w:sz w:val="84"/>
          <w:szCs w:val="84"/>
        </w:rPr>
        <w:t>标</w:t>
      </w:r>
    </w:p>
    <w:p>
      <w:pPr>
        <w:jc w:val="center"/>
        <w:rPr>
          <w:rFonts w:ascii="宋体" w:hAnsi="宋体" w:eastAsia="宋体" w:cs="宋体"/>
          <w:b/>
          <w:spacing w:val="20"/>
          <w:kern w:val="10"/>
          <w:sz w:val="84"/>
          <w:szCs w:val="84"/>
        </w:rPr>
      </w:pPr>
      <w:r>
        <w:rPr>
          <w:rFonts w:hint="eastAsia" w:ascii="宋体" w:hAnsi="宋体" w:eastAsia="宋体" w:cs="宋体"/>
          <w:b/>
          <w:spacing w:val="20"/>
          <w:kern w:val="10"/>
          <w:sz w:val="84"/>
          <w:szCs w:val="84"/>
        </w:rPr>
        <w:t>文</w:t>
      </w:r>
    </w:p>
    <w:p>
      <w:pPr>
        <w:jc w:val="center"/>
        <w:rPr>
          <w:rFonts w:ascii="宋体" w:hAnsi="宋体" w:eastAsia="宋体" w:cs="宋体"/>
          <w:b/>
          <w:spacing w:val="20"/>
          <w:kern w:val="10"/>
          <w:sz w:val="84"/>
          <w:szCs w:val="84"/>
        </w:rPr>
      </w:pPr>
      <w:r>
        <w:rPr>
          <w:rFonts w:hint="eastAsia" w:ascii="宋体" w:hAnsi="宋体" w:eastAsia="宋体" w:cs="宋体"/>
          <w:b/>
          <w:spacing w:val="20"/>
          <w:kern w:val="10"/>
          <w:sz w:val="84"/>
          <w:szCs w:val="84"/>
        </w:rPr>
        <w:t>件</w:t>
      </w:r>
    </w:p>
    <w:p>
      <w:pPr>
        <w:pStyle w:val="7"/>
      </w:pPr>
    </w:p>
    <w:p>
      <w:pPr>
        <w:widowControl/>
        <w:ind w:firstLine="904" w:firstLineChars="300"/>
        <w:jc w:val="left"/>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lang w:eastAsia="zh-CN"/>
        </w:rPr>
        <w:t>修补增槎路及西槎路主干道部分路段项目询价</w:t>
      </w:r>
    </w:p>
    <w:p>
      <w:pPr>
        <w:spacing w:line="360" w:lineRule="auto"/>
        <w:ind w:firstLine="904" w:firstLineChars="300"/>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lang w:eastAsia="zh-CN"/>
        </w:rPr>
        <w:t>GDRQ2018-1001</w:t>
      </w:r>
    </w:p>
    <w:p>
      <w:pPr>
        <w:widowControl/>
        <w:ind w:firstLine="904" w:firstLineChars="300"/>
        <w:jc w:val="left"/>
        <w:rPr>
          <w:rFonts w:hint="eastAsia" w:ascii="宋体" w:hAnsi="宋体" w:eastAsia="宋体" w:cs="宋体"/>
          <w:b/>
          <w:sz w:val="30"/>
          <w:szCs w:val="30"/>
        </w:rPr>
      </w:pPr>
      <w:r>
        <w:rPr>
          <w:rFonts w:hint="eastAsia" w:ascii="宋体" w:hAnsi="宋体" w:eastAsia="宋体" w:cs="宋体"/>
          <w:b/>
          <w:sz w:val="30"/>
          <w:szCs w:val="30"/>
        </w:rPr>
        <w:t xml:space="preserve">采购单位: </w:t>
      </w:r>
      <w:r>
        <w:rPr>
          <w:rFonts w:hint="eastAsia" w:ascii="宋体" w:hAnsi="宋体" w:eastAsia="宋体" w:cs="宋体"/>
          <w:b/>
          <w:sz w:val="30"/>
          <w:szCs w:val="30"/>
          <w:lang w:eastAsia="zh-CN"/>
        </w:rPr>
        <w:t>广州市白云区松洲街市政管理所</w:t>
      </w:r>
      <w:r>
        <w:rPr>
          <w:rFonts w:hint="eastAsia" w:ascii="宋体" w:hAnsi="宋体" w:eastAsia="宋体" w:cs="宋体"/>
          <w:b/>
          <w:sz w:val="30"/>
          <w:szCs w:val="30"/>
        </w:rPr>
        <w:t xml:space="preserve">  </w:t>
      </w:r>
    </w:p>
    <w:p>
      <w:pPr>
        <w:widowControl/>
        <w:ind w:firstLine="904" w:firstLineChars="300"/>
        <w:jc w:val="left"/>
        <w:rPr>
          <w:rFonts w:hint="eastAsia" w:ascii="宋体" w:hAnsi="宋体" w:eastAsia="宋体" w:cs="宋体"/>
          <w:b/>
          <w:sz w:val="30"/>
          <w:szCs w:val="30"/>
        </w:rPr>
      </w:pPr>
      <w:r>
        <w:rPr>
          <w:rFonts w:hint="eastAsia" w:ascii="宋体" w:hAnsi="宋体" w:eastAsia="宋体" w:cs="宋体"/>
          <w:b/>
          <w:sz w:val="30"/>
          <w:szCs w:val="30"/>
        </w:rPr>
        <w:t>代理机构:</w:t>
      </w:r>
      <w:bookmarkStart w:id="2" w:name="OLE_LINK15"/>
      <w:r>
        <w:rPr>
          <w:rFonts w:hint="eastAsia" w:ascii="宋体" w:hAnsi="宋体" w:eastAsia="宋体" w:cs="宋体"/>
          <w:b/>
          <w:sz w:val="30"/>
          <w:szCs w:val="30"/>
          <w:lang w:eastAsia="zh-CN"/>
        </w:rPr>
        <w:t>广东瑞祺招标代理有限公司</w:t>
      </w:r>
      <w:r>
        <w:rPr>
          <w:rFonts w:hint="eastAsia" w:ascii="宋体" w:hAnsi="宋体" w:eastAsia="宋体" w:cs="宋体"/>
          <w:b/>
          <w:sz w:val="30"/>
          <w:szCs w:val="30"/>
        </w:rPr>
        <w:t>　</w:t>
      </w:r>
    </w:p>
    <w:p>
      <w:pPr>
        <w:spacing w:line="360" w:lineRule="auto"/>
        <w:ind w:firstLine="1656" w:firstLineChars="550"/>
        <w:rPr>
          <w:rFonts w:ascii="宋体" w:hAnsi="宋体" w:eastAsia="宋体" w:cs="宋体"/>
          <w:b/>
          <w:sz w:val="30"/>
          <w:szCs w:val="30"/>
        </w:rPr>
      </w:pPr>
    </w:p>
    <w:p>
      <w:pPr>
        <w:pStyle w:val="7"/>
      </w:pPr>
    </w:p>
    <w:p>
      <w:pPr>
        <w:spacing w:line="360" w:lineRule="auto"/>
        <w:jc w:val="center"/>
        <w:rPr>
          <w:rFonts w:ascii="宋体" w:hAnsi="宋体" w:eastAsia="宋体" w:cs="宋体"/>
          <w:spacing w:val="26"/>
          <w:sz w:val="32"/>
          <w:szCs w:val="32"/>
        </w:rPr>
      </w:pPr>
    </w:p>
    <w:p>
      <w:pPr>
        <w:spacing w:line="360" w:lineRule="auto"/>
        <w:jc w:val="center"/>
        <w:rPr>
          <w:rFonts w:ascii="宋体" w:hAnsi="宋体" w:eastAsia="宋体" w:cs="宋体"/>
          <w:spacing w:val="26"/>
          <w:sz w:val="32"/>
          <w:szCs w:val="32"/>
        </w:rPr>
      </w:pPr>
    </w:p>
    <w:bookmarkEnd w:id="2"/>
    <w:p>
      <w:pPr>
        <w:spacing w:line="360" w:lineRule="auto"/>
        <w:jc w:val="center"/>
        <w:rPr>
          <w:rFonts w:ascii="宋体" w:hAnsi="宋体"/>
          <w:b/>
          <w:sz w:val="32"/>
        </w:rPr>
      </w:pPr>
      <w:r>
        <w:rPr>
          <w:rFonts w:hint="eastAsia" w:ascii="宋体" w:hAnsi="宋体" w:eastAsia="宋体" w:cs="宋体"/>
          <w:spacing w:val="26"/>
          <w:sz w:val="32"/>
          <w:szCs w:val="32"/>
        </w:rPr>
        <w:t>二零一</w:t>
      </w:r>
      <w:r>
        <w:rPr>
          <w:rFonts w:hint="eastAsia" w:ascii="宋体" w:hAnsi="宋体" w:eastAsia="宋体" w:cs="宋体"/>
          <w:spacing w:val="26"/>
          <w:sz w:val="32"/>
          <w:szCs w:val="32"/>
          <w:lang w:eastAsia="zh-CN"/>
        </w:rPr>
        <w:t>八</w:t>
      </w:r>
      <w:r>
        <w:rPr>
          <w:rFonts w:hint="eastAsia" w:ascii="宋体" w:hAnsi="宋体" w:eastAsia="宋体" w:cs="宋体"/>
          <w:spacing w:val="26"/>
          <w:sz w:val="32"/>
          <w:szCs w:val="32"/>
        </w:rPr>
        <w:t>年</w:t>
      </w:r>
      <w:r>
        <w:rPr>
          <w:rFonts w:hint="eastAsia" w:ascii="宋体" w:hAnsi="宋体" w:eastAsia="宋体" w:cs="宋体"/>
          <w:spacing w:val="26"/>
          <w:sz w:val="32"/>
          <w:szCs w:val="32"/>
          <w:lang w:eastAsia="zh-CN"/>
        </w:rPr>
        <w:t>三</w:t>
      </w:r>
      <w:r>
        <w:rPr>
          <w:rFonts w:hint="eastAsia" w:ascii="宋体" w:hAnsi="宋体" w:eastAsia="宋体" w:cs="宋体"/>
          <w:spacing w:val="26"/>
          <w:sz w:val="32"/>
          <w:szCs w:val="32"/>
        </w:rPr>
        <w:t>月</w:t>
      </w:r>
    </w:p>
    <w:p>
      <w:pPr>
        <w:spacing w:line="600" w:lineRule="exact"/>
        <w:jc w:val="both"/>
        <w:rPr>
          <w:rFonts w:hint="eastAsia" w:ascii="宋体" w:hAnsi="宋体"/>
          <w:b/>
          <w:bCs/>
          <w:sz w:val="36"/>
          <w:szCs w:val="36"/>
        </w:rPr>
      </w:pPr>
    </w:p>
    <w:p>
      <w:pPr>
        <w:spacing w:line="600" w:lineRule="exact"/>
        <w:jc w:val="center"/>
        <w:rPr>
          <w:rFonts w:ascii="宋体" w:hAnsi="宋体"/>
          <w:sz w:val="28"/>
          <w:szCs w:val="28"/>
        </w:rPr>
      </w:pPr>
      <w:r>
        <w:rPr>
          <w:rFonts w:hint="eastAsia" w:ascii="宋体" w:hAnsi="宋体"/>
          <w:b/>
          <w:bCs/>
          <w:sz w:val="36"/>
          <w:szCs w:val="36"/>
        </w:rPr>
        <w:t>目录</w:t>
      </w:r>
    </w:p>
    <w:p>
      <w:pPr>
        <w:pStyle w:val="16"/>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TOC \o "1-3" \h \u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"_Toc498078768"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第一部分  询价邀请函</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_Toc498078768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"_Toc498078769"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一、询价邀请函</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_Toc498078769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"_Toc498078770"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kern w:val="44"/>
          <w:sz w:val="22"/>
          <w:szCs w:val="22"/>
        </w:rPr>
        <w:t>第二部分  投标人须知</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"_Toc498078771"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一、说  明</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"_Toc498078772"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适用范围及资金来源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"_Toc498078773"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定义</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"_Toc498078774"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合格的投标人</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"_Toc498078775"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4.</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踏勘现场及答疑会</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"_Toc498078776"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合格的投标货物与服务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"_Toc498078777"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6.</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知识产权</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"_Toc498078778"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投标费用</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"_Toc498078779"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二、询价文件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_Toc498078779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"_Toc498078780"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询价文件的组成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"_Toc498078781"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9.</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询价文件的询问或质疑</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"_Toc498078782"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询价文件的澄清或修改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"_Toc498078783"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三、报价文件的编制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"_Toc498078784"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报价文件的语言及度量衡单位</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"_Toc498078785"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报价文件的组成</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"_Toc498078786"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报价文件格式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"_Toc498078787"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投标报价说明</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"_Toc498078788"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投标有效期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"_Toc498078789"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16.</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投标保证金</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_Toc498078789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12</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"_Toc498078790"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17.</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报价文件的装订、份数和签署</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"_Toc498078791"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四、报价文件的递交</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"_Toc498078792"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18.</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报价文件的密封和标记</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"_Toc498078793"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19.</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投标截止期</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"_Toc498078794"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迟交的报价文件</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14</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"_Toc498078795"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报价文件的补充、修改与撤回</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"_Toc498078796"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五、开标与评标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"_Toc498078797"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22.</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开标</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"_Toc498078798"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23.</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报价文件的有效性</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"_Toc498078799"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询价小组与评标方法</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_Toc498078799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"_Toc498078800"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25.</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报价文件的评审</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_Toc498078800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16</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"_Toc498078801"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26.</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纪律和保密事项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_Toc498078801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19</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7"/>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"_Toc498078802"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六、授予合同</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_Toc498078802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"_Toc498078803"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27.</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中标公告及原件核对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_Toc498078803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"_Toc498078804"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28.</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中标通知书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_Toc498078804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"_Toc498078805"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29.</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履约保证金</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"_Toc498078806"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30.</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合同签订</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20</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9"/>
        <w:tabs>
          <w:tab w:val="left" w:pos="1470"/>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"_Toc498078807"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sz w:val="22"/>
          <w:szCs w:val="22"/>
        </w:rPr>
        <w:tab/>
      </w:r>
      <w:r>
        <w:rPr>
          <w:rStyle w:val="24"/>
          <w:rFonts w:hint="eastAsia" w:asciiTheme="minorEastAsia" w:hAnsiTheme="minorEastAsia" w:eastAsiaTheme="minorEastAsia" w:cstheme="minorEastAsia"/>
          <w:sz w:val="22"/>
          <w:szCs w:val="22"/>
        </w:rPr>
        <w:t>中标服务费</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_Toc498078807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6"/>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"_Toc498078808"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第三部分  用户需求书</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_Toc498078808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23</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6"/>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"_Toc498078815"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第四部分  合同书样板</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_Toc498078815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27</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pStyle w:val="16"/>
        <w:tabs>
          <w:tab w:val="right" w:leader="dot" w:pos="883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HYPERLINK \l "_Toc498078816" </w:instrText>
      </w:r>
      <w:r>
        <w:rPr>
          <w:rFonts w:hint="eastAsia" w:asciiTheme="minorEastAsia" w:hAnsiTheme="minorEastAsia" w:eastAsiaTheme="minorEastAsia" w:cstheme="minorEastAsia"/>
          <w:sz w:val="22"/>
          <w:szCs w:val="22"/>
        </w:rPr>
        <w:fldChar w:fldCharType="separate"/>
      </w:r>
      <w:r>
        <w:rPr>
          <w:rStyle w:val="24"/>
          <w:rFonts w:hint="eastAsia" w:asciiTheme="minorEastAsia" w:hAnsiTheme="minorEastAsia" w:eastAsiaTheme="minorEastAsia" w:cstheme="minorEastAsia"/>
          <w:sz w:val="22"/>
          <w:szCs w:val="22"/>
        </w:rPr>
        <w:t>第五部分  报价文件格式</w:t>
      </w:r>
      <w:r>
        <w:rPr>
          <w:rFonts w:hint="eastAsia" w:asciiTheme="minorEastAsia" w:hAnsiTheme="minorEastAsia" w:eastAsiaTheme="minorEastAsia" w:cstheme="minorEastAsia"/>
          <w:sz w:val="22"/>
          <w:szCs w:val="22"/>
        </w:rPr>
        <w:tab/>
      </w:r>
      <w:r>
        <w:rPr>
          <w:rFonts w:hint="eastAsia" w:asciiTheme="minorEastAsia" w:hAnsiTheme="minorEastAsia" w:eastAsiaTheme="minorEastAsia" w:cstheme="minorEastAsia"/>
          <w:sz w:val="22"/>
          <w:szCs w:val="22"/>
        </w:rPr>
        <w:fldChar w:fldCharType="begin"/>
      </w:r>
      <w:r>
        <w:rPr>
          <w:rFonts w:hint="eastAsia" w:asciiTheme="minorEastAsia" w:hAnsiTheme="minorEastAsia" w:eastAsiaTheme="minorEastAsia" w:cstheme="minorEastAsia"/>
          <w:sz w:val="22"/>
          <w:szCs w:val="22"/>
        </w:rPr>
        <w:instrText xml:space="preserve"> PAGEREF _Toc498078816 \h </w:instrText>
      </w:r>
      <w:r>
        <w:rPr>
          <w:rFonts w:hint="eastAsia" w:asciiTheme="minorEastAsia" w:hAnsiTheme="minorEastAsia" w:eastAsiaTheme="minorEastAsia" w:cstheme="minorEastAsia"/>
          <w:sz w:val="22"/>
          <w:szCs w:val="22"/>
        </w:rPr>
        <w:fldChar w:fldCharType="separate"/>
      </w:r>
      <w:r>
        <w:rPr>
          <w:rFonts w:hint="eastAsia" w:asciiTheme="minorEastAsia" w:hAnsiTheme="minorEastAsia" w:eastAsiaTheme="minorEastAsia" w:cstheme="minorEastAsia"/>
          <w:sz w:val="22"/>
          <w:szCs w:val="22"/>
        </w:rPr>
        <w:t>35</w:t>
      </w:r>
      <w:r>
        <w:rPr>
          <w:rFonts w:hint="eastAsia" w:asciiTheme="minorEastAsia" w:hAnsiTheme="minorEastAsia" w:eastAsiaTheme="minorEastAsia" w:cstheme="minorEastAsia"/>
          <w:sz w:val="22"/>
          <w:szCs w:val="22"/>
        </w:rPr>
        <w:fldChar w:fldCharType="end"/>
      </w:r>
      <w:r>
        <w:rPr>
          <w:rFonts w:hint="eastAsia" w:asciiTheme="minorEastAsia" w:hAnsiTheme="minorEastAsia" w:eastAsiaTheme="minorEastAsia" w:cstheme="minorEastAsia"/>
          <w:sz w:val="22"/>
          <w:szCs w:val="22"/>
        </w:rPr>
        <w:fldChar w:fldCharType="end"/>
      </w:r>
    </w:p>
    <w:p>
      <w:pPr>
        <w:spacing w:line="600" w:lineRule="exact"/>
        <w:rPr>
          <w:rFonts w:ascii="宋体" w:hAnsi="宋体"/>
          <w:sz w:val="28"/>
          <w:szCs w:val="28"/>
        </w:rPr>
      </w:pPr>
      <w:r>
        <w:rPr>
          <w:rFonts w:hint="eastAsia" w:asciiTheme="minorEastAsia" w:hAnsiTheme="minorEastAsia" w:eastAsiaTheme="minorEastAsia" w:cstheme="minorEastAsia"/>
          <w:sz w:val="22"/>
          <w:szCs w:val="22"/>
        </w:rPr>
        <w:fldChar w:fldCharType="end"/>
      </w:r>
    </w:p>
    <w:p/>
    <w:p/>
    <w:p/>
    <w:p/>
    <w:p/>
    <w:p/>
    <w:p/>
    <w:p/>
    <w:p/>
    <w:p/>
    <w:p/>
    <w:p/>
    <w:p/>
    <w:p/>
    <w:p/>
    <w:p/>
    <w:p/>
    <w:p/>
    <w:p/>
    <w:p/>
    <w:p/>
    <w:p/>
    <w:p/>
    <w:p/>
    <w:p/>
    <w:p/>
    <w:p/>
    <w:p/>
    <w:p/>
    <w:p/>
    <w:p/>
    <w:p/>
    <w:p/>
    <w:p/>
    <w:p/>
    <w:p/>
    <w:p/>
    <w:p/>
    <w:p/>
    <w:p/>
    <w:p/>
    <w:p/>
    <w:p/>
    <w:p/>
    <w:p/>
    <w:p>
      <w:pPr>
        <w:pStyle w:val="2"/>
      </w:pPr>
      <w:bookmarkStart w:id="3" w:name="_Toc382049087"/>
      <w:bookmarkStart w:id="4" w:name="_Toc403664498"/>
    </w:p>
    <w:p>
      <w:pPr>
        <w:pStyle w:val="2"/>
      </w:pPr>
      <w:bookmarkStart w:id="5" w:name="_Toc498078768"/>
      <w:r>
        <w:rPr>
          <w:rFonts w:hint="eastAsia"/>
        </w:rPr>
        <w:t xml:space="preserve">第一部分  </w:t>
      </w:r>
      <w:bookmarkEnd w:id="3"/>
      <w:bookmarkEnd w:id="4"/>
      <w:r>
        <w:rPr>
          <w:rFonts w:hint="eastAsia"/>
        </w:rPr>
        <w:t>询价邀请函</w:t>
      </w:r>
      <w:bookmarkEnd w:id="5"/>
    </w:p>
    <w:p/>
    <w:p/>
    <w:p/>
    <w:p/>
    <w:p/>
    <w:p/>
    <w:p/>
    <w:p/>
    <w:p/>
    <w:p/>
    <w:p/>
    <w:p/>
    <w:p/>
    <w:p/>
    <w:p/>
    <w:p/>
    <w:p/>
    <w:p/>
    <w:p/>
    <w:p/>
    <w:p/>
    <w:p>
      <w:pPr>
        <w:pStyle w:val="3"/>
        <w:jc w:val="both"/>
      </w:pPr>
      <w:bookmarkStart w:id="6" w:name="_Toc298847170"/>
      <w:bookmarkStart w:id="7" w:name="_Toc403664499"/>
      <w:bookmarkStart w:id="8" w:name="_Toc303084242"/>
      <w:bookmarkStart w:id="9" w:name="_Toc382049088"/>
      <w:bookmarkStart w:id="10" w:name="_Toc208661934"/>
    </w:p>
    <w:p>
      <w:pPr>
        <w:pStyle w:val="4"/>
      </w:pPr>
    </w:p>
    <w:p>
      <w:pPr>
        <w:pStyle w:val="3"/>
      </w:pPr>
      <w:bookmarkStart w:id="11" w:name="_Toc498078769"/>
      <w:r>
        <w:rPr>
          <w:rFonts w:hint="eastAsia"/>
          <w:sz w:val="36"/>
          <w:szCs w:val="36"/>
        </w:rPr>
        <w:t>一、</w:t>
      </w:r>
      <w:bookmarkEnd w:id="6"/>
      <w:bookmarkEnd w:id="7"/>
      <w:bookmarkEnd w:id="8"/>
      <w:bookmarkEnd w:id="9"/>
      <w:bookmarkEnd w:id="10"/>
      <w:r>
        <w:rPr>
          <w:rFonts w:hint="eastAsia"/>
          <w:sz w:val="36"/>
          <w:szCs w:val="36"/>
        </w:rPr>
        <w:t>询价邀请函</w:t>
      </w:r>
      <w:bookmarkEnd w:id="11"/>
    </w:p>
    <w:p>
      <w:pPr>
        <w:spacing w:line="324" w:lineRule="auto"/>
        <w:rPr>
          <w:rFonts w:hint="eastAsia" w:asciiTheme="minorEastAsia" w:hAnsiTheme="minorEastAsia" w:eastAsiaTheme="minorEastAsia" w:cstheme="minorEastAsia"/>
          <w:sz w:val="22"/>
          <w:szCs w:val="22"/>
        </w:rPr>
      </w:pPr>
      <w:r>
        <w:rPr>
          <w:rFonts w:hint="eastAsia" w:ascii="宋体"/>
          <w:szCs w:val="21"/>
        </w:rPr>
        <w:t xml:space="preserve"> </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eastAsia="zh-CN"/>
        </w:rPr>
        <w:t>广东瑞祺招标代理有限公司</w:t>
      </w:r>
      <w:r>
        <w:rPr>
          <w:rFonts w:hint="eastAsia" w:asciiTheme="minorEastAsia" w:hAnsiTheme="minorEastAsia" w:eastAsiaTheme="minorEastAsia" w:cstheme="minorEastAsia"/>
          <w:sz w:val="22"/>
          <w:szCs w:val="22"/>
        </w:rPr>
        <w:t>（以下简称“采购代理机构”）受</w:t>
      </w:r>
      <w:r>
        <w:rPr>
          <w:rFonts w:hint="eastAsia" w:asciiTheme="minorEastAsia" w:hAnsiTheme="minorEastAsia" w:eastAsiaTheme="minorEastAsia" w:cstheme="minorEastAsia"/>
          <w:sz w:val="22"/>
          <w:szCs w:val="22"/>
          <w:u w:val="single"/>
          <w:lang w:eastAsia="zh-CN"/>
        </w:rPr>
        <w:t xml:space="preserve">广州市白云区松洲街市政管理所  </w:t>
      </w:r>
      <w:r>
        <w:rPr>
          <w:rFonts w:hint="eastAsia" w:asciiTheme="minorEastAsia" w:hAnsiTheme="minorEastAsia" w:eastAsiaTheme="minorEastAsia" w:cstheme="minorEastAsia"/>
          <w:sz w:val="22"/>
          <w:szCs w:val="22"/>
        </w:rPr>
        <w:t>（以下简称“采购人”）委托，现就</w:t>
      </w:r>
      <w:r>
        <w:rPr>
          <w:rFonts w:hint="eastAsia" w:asciiTheme="minorEastAsia" w:hAnsiTheme="minorEastAsia" w:eastAsiaTheme="minorEastAsia" w:cstheme="minorEastAsia"/>
          <w:sz w:val="22"/>
          <w:szCs w:val="22"/>
          <w:lang w:eastAsia="zh-CN"/>
        </w:rPr>
        <w:t>（项目名称）</w:t>
      </w:r>
      <w:r>
        <w:rPr>
          <w:rFonts w:hint="eastAsia" w:asciiTheme="minorEastAsia" w:hAnsiTheme="minorEastAsia" w:eastAsiaTheme="minorEastAsia" w:cstheme="minorEastAsia"/>
          <w:sz w:val="22"/>
          <w:szCs w:val="22"/>
          <w:u w:val="single"/>
          <w:lang w:eastAsia="zh-CN"/>
        </w:rPr>
        <w:t>修补增槎路及西槎路主干道部分路段项目询价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（项目编号：</w:t>
      </w:r>
      <w:r>
        <w:rPr>
          <w:rFonts w:hint="eastAsia" w:asciiTheme="minorEastAsia" w:hAnsiTheme="minorEastAsia" w:eastAsiaTheme="minorEastAsia" w:cstheme="minorEastAsia"/>
          <w:sz w:val="22"/>
          <w:szCs w:val="22"/>
          <w:lang w:eastAsia="zh-CN"/>
        </w:rPr>
        <w:t>GDRQ2018-1001</w:t>
      </w:r>
      <w:r>
        <w:rPr>
          <w:rFonts w:hint="eastAsia" w:asciiTheme="minorEastAsia" w:hAnsiTheme="minorEastAsia" w:eastAsiaTheme="minorEastAsia" w:cstheme="minorEastAsia"/>
          <w:sz w:val="22"/>
          <w:szCs w:val="22"/>
        </w:rPr>
        <w:t>）以询价方式，邀请合格的国内报价人提交密封报价。有关事项如下：</w:t>
      </w:r>
    </w:p>
    <w:p>
      <w:pPr>
        <w:pStyle w:val="28"/>
        <w:spacing w:line="324" w:lineRule="auto"/>
        <w:ind w:firstLine="0" w:firstLineChars="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 一、采购内容：</w:t>
      </w:r>
    </w:p>
    <w:tbl>
      <w:tblPr>
        <w:tblStyle w:val="26"/>
        <w:tblW w:w="876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7"/>
        <w:gridCol w:w="2709"/>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3377" w:type="dxa"/>
            <w:shd w:val="clear" w:color="auto" w:fill="EEECE1"/>
            <w:vAlign w:val="center"/>
          </w:tcPr>
          <w:p>
            <w:pPr>
              <w:spacing w:line="239"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项目内容</w:t>
            </w:r>
          </w:p>
        </w:tc>
        <w:tc>
          <w:tcPr>
            <w:tcW w:w="2709" w:type="dxa"/>
            <w:shd w:val="clear" w:color="auto" w:fill="EEECE1"/>
            <w:vAlign w:val="center"/>
          </w:tcPr>
          <w:p>
            <w:pPr>
              <w:spacing w:line="239"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数量</w:t>
            </w:r>
          </w:p>
        </w:tc>
        <w:tc>
          <w:tcPr>
            <w:tcW w:w="2674" w:type="dxa"/>
            <w:shd w:val="clear" w:color="auto" w:fill="EEECE1"/>
            <w:vAlign w:val="center"/>
          </w:tcPr>
          <w:p>
            <w:pPr>
              <w:spacing w:line="239"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3377" w:type="dxa"/>
            <w:vAlign w:val="center"/>
          </w:tcPr>
          <w:p>
            <w:pPr>
              <w:spacing w:line="324"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修补增槎路及西槎路主干道部分路段项目询价</w:t>
            </w:r>
          </w:p>
        </w:tc>
        <w:tc>
          <w:tcPr>
            <w:tcW w:w="2709" w:type="dxa"/>
            <w:vAlign w:val="center"/>
          </w:tcPr>
          <w:p>
            <w:pPr>
              <w:spacing w:line="324"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1套</w:t>
            </w:r>
          </w:p>
        </w:tc>
        <w:tc>
          <w:tcPr>
            <w:tcW w:w="2674" w:type="dxa"/>
            <w:vAlign w:val="center"/>
          </w:tcPr>
          <w:p>
            <w:pPr>
              <w:spacing w:line="324" w:lineRule="auto"/>
              <w:ind w:firstLine="220" w:firstLineChars="100"/>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290，595.56</w:t>
            </w:r>
            <w:r>
              <w:rPr>
                <w:rFonts w:hint="eastAsia" w:asciiTheme="minorEastAsia" w:hAnsiTheme="minorEastAsia" w:eastAsiaTheme="minorEastAsia" w:cstheme="minorEastAsia"/>
                <w:sz w:val="22"/>
                <w:szCs w:val="22"/>
                <w:lang w:eastAsia="zh-CN"/>
              </w:rPr>
              <w:t>元</w:t>
            </w:r>
          </w:p>
        </w:tc>
      </w:tr>
    </w:tbl>
    <w:p>
      <w:pPr>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28"/>
          <w:sz w:val="22"/>
          <w:szCs w:val="22"/>
        </w:rPr>
        <w:t>注：</w:t>
      </w:r>
      <w:r>
        <w:rPr>
          <w:rFonts w:hint="eastAsia" w:asciiTheme="minorEastAsia" w:hAnsiTheme="minorEastAsia" w:eastAsiaTheme="minorEastAsia" w:cstheme="minorEastAsia"/>
          <w:sz w:val="22"/>
          <w:szCs w:val="22"/>
        </w:rPr>
        <w:t>详细内容请参阅询价文件中的相关内容。</w:t>
      </w:r>
    </w:p>
    <w:p>
      <w:pPr>
        <w:pStyle w:val="28"/>
        <w:spacing w:line="324" w:lineRule="auto"/>
        <w:ind w:firstLine="0" w:firstLineChars="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 xml:space="preserve"> 二、投标人资格要求：</w:t>
      </w:r>
    </w:p>
    <w:p>
      <w:pPr>
        <w:tabs>
          <w:tab w:val="left" w:pos="360"/>
        </w:tabs>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 必须是在中华人民共和国境内注册的有合法经营资格的国内独立法人。</w:t>
      </w:r>
    </w:p>
    <w:p>
      <w:pPr>
        <w:tabs>
          <w:tab w:val="left" w:pos="360"/>
        </w:tabs>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 符合《中华人民共和国政府采购法》第二十二条的规定:</w:t>
      </w:r>
    </w:p>
    <w:p>
      <w:pPr>
        <w:autoSpaceDN w:val="0"/>
        <w:spacing w:line="324"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lang w:val="zh-CN"/>
        </w:rPr>
        <w:t>①具有独立承担民事责任的能力，经营范围须具有市政公用工程施工；</w:t>
      </w:r>
    </w:p>
    <w:p>
      <w:pPr>
        <w:tabs>
          <w:tab w:val="left" w:pos="6019"/>
        </w:tabs>
        <w:autoSpaceDN w:val="0"/>
        <w:spacing w:line="324"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②具有良好的商业信誉和健全的财务会计制度；</w:t>
      </w:r>
    </w:p>
    <w:p>
      <w:pPr>
        <w:autoSpaceDN w:val="0"/>
        <w:spacing w:line="324"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③具有履行合同所必需的设备和专业技术能力；</w:t>
      </w:r>
    </w:p>
    <w:p>
      <w:pPr>
        <w:autoSpaceDN w:val="0"/>
        <w:spacing w:line="324"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④有依法缴纳税收和社会保障资金的良好记录；</w:t>
      </w:r>
    </w:p>
    <w:p>
      <w:pPr>
        <w:autoSpaceDN w:val="0"/>
        <w:spacing w:line="324"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⑤参加政府采购活动前三年内，在经营活动中没有重大违法记录</w:t>
      </w:r>
      <w:bookmarkStart w:id="12" w:name="OLE_LINK16"/>
      <w:r>
        <w:rPr>
          <w:rFonts w:hint="eastAsia" w:asciiTheme="minorEastAsia" w:hAnsiTheme="minorEastAsia" w:eastAsiaTheme="minorEastAsia" w:cstheme="minorEastAsia"/>
          <w:bCs/>
          <w:sz w:val="22"/>
          <w:szCs w:val="22"/>
          <w:lang w:val="zh-CN"/>
        </w:rPr>
        <w:t>（须提供书面说明）</w:t>
      </w:r>
      <w:bookmarkEnd w:id="12"/>
      <w:r>
        <w:rPr>
          <w:rFonts w:hint="eastAsia" w:asciiTheme="minorEastAsia" w:hAnsiTheme="minorEastAsia" w:eastAsiaTheme="minorEastAsia" w:cstheme="minorEastAsia"/>
          <w:bCs/>
          <w:sz w:val="22"/>
          <w:szCs w:val="22"/>
          <w:lang w:val="zh-CN"/>
        </w:rPr>
        <w:t>；</w:t>
      </w:r>
    </w:p>
    <w:p>
      <w:pPr>
        <w:tabs>
          <w:tab w:val="left" w:pos="360"/>
        </w:tabs>
        <w:spacing w:line="324" w:lineRule="auto"/>
        <w:ind w:firstLine="440" w:firstLineChars="200"/>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⑥法律、行政法规规定的其他条件。</w:t>
      </w:r>
    </w:p>
    <w:p>
      <w:pPr>
        <w:tabs>
          <w:tab w:val="left" w:pos="360"/>
        </w:tabs>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3.</w:t>
      </w:r>
      <w:r>
        <w:rPr>
          <w:rFonts w:hint="eastAsia" w:asciiTheme="minorEastAsia" w:hAnsiTheme="minorEastAsia" w:eastAsiaTheme="minorEastAsia" w:cstheme="minorEastAsia"/>
          <w:sz w:val="22"/>
          <w:szCs w:val="22"/>
        </w:rPr>
        <w:t>投标人未被列入“信用中国”网站(www.creditchina.gov.cn )“记录失信被执行人或重大税收违法案件当事人名单或政府采购严重违法失信名单”记录名单；不处于中国政府采购网(www.ccgp.gov.cn )“政府采购严重违法失信行为信息记录”中的禁止参加政府采购活动期间（处罚限届满的除外）。（以采购代理机构于投标截止日</w:t>
      </w:r>
      <w:r>
        <w:rPr>
          <w:rFonts w:hint="eastAsia" w:asciiTheme="minorEastAsia" w:hAnsiTheme="minorEastAsia" w:eastAsiaTheme="minorEastAsia" w:cstheme="minorEastAsia"/>
          <w:sz w:val="22"/>
          <w:szCs w:val="22"/>
          <w:lang w:eastAsia="zh-CN"/>
        </w:rPr>
        <w:t>前一</w:t>
      </w:r>
      <w:r>
        <w:rPr>
          <w:rFonts w:hint="eastAsia" w:asciiTheme="minorEastAsia" w:hAnsiTheme="minorEastAsia" w:eastAsiaTheme="minorEastAsia" w:cstheme="minorEastAsia"/>
          <w:sz w:val="22"/>
          <w:szCs w:val="22"/>
        </w:rPr>
        <w:t>天在“信用中国”网站及中国政府采购网查询结果为准，同时对信用信息查询记录和证据进行打印存档。）</w:t>
      </w:r>
    </w:p>
    <w:p>
      <w:pPr>
        <w:tabs>
          <w:tab w:val="left" w:pos="360"/>
        </w:tabs>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r>
        <w:rPr>
          <w:rFonts w:hint="eastAsia" w:asciiTheme="minorEastAsia" w:hAnsiTheme="minorEastAsia" w:eastAsiaTheme="minorEastAsia" w:cstheme="minorEastAsia"/>
          <w:sz w:val="22"/>
          <w:szCs w:val="22"/>
          <w:lang w:eastAsia="zh-CN"/>
        </w:rPr>
        <w:t>具备项目相应的施工资质。</w:t>
      </w:r>
    </w:p>
    <w:p>
      <w:pPr>
        <w:tabs>
          <w:tab w:val="left" w:pos="360"/>
        </w:tabs>
        <w:spacing w:line="324"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5.本项目不接受联合体报名。</w:t>
      </w:r>
    </w:p>
    <w:p>
      <w:pPr>
        <w:pStyle w:val="28"/>
        <w:spacing w:line="324" w:lineRule="auto"/>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三、本项目询价文件公示时间为：</w:t>
      </w:r>
      <w:r>
        <w:rPr>
          <w:rFonts w:hint="eastAsia" w:asciiTheme="minorEastAsia" w:hAnsiTheme="minorEastAsia" w:eastAsiaTheme="minorEastAsia" w:cstheme="minorEastAsia"/>
          <w:color w:val="0000FF"/>
          <w:sz w:val="22"/>
          <w:szCs w:val="22"/>
        </w:rPr>
        <w:t>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4</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18</w:t>
      </w:r>
      <w:r>
        <w:rPr>
          <w:rFonts w:hint="eastAsia" w:asciiTheme="minorEastAsia" w:hAnsiTheme="minorEastAsia" w:eastAsiaTheme="minorEastAsia" w:cstheme="minorEastAsia"/>
          <w:color w:val="0000FF"/>
          <w:sz w:val="22"/>
          <w:szCs w:val="22"/>
        </w:rPr>
        <w:t>日至</w:t>
      </w:r>
      <w:r>
        <w:rPr>
          <w:rFonts w:hint="eastAsia" w:asciiTheme="minorEastAsia" w:hAnsiTheme="minorEastAsia" w:eastAsiaTheme="minorEastAsia" w:cstheme="minorEastAsia"/>
          <w:color w:val="0000FF"/>
          <w:sz w:val="22"/>
          <w:szCs w:val="22"/>
          <w:lang w:val="en-US" w:eastAsia="zh-CN"/>
        </w:rPr>
        <w:t xml:space="preserve"> 2018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25</w:t>
      </w:r>
      <w:r>
        <w:rPr>
          <w:rFonts w:hint="eastAsia" w:asciiTheme="minorEastAsia" w:hAnsiTheme="minorEastAsia" w:eastAsiaTheme="minorEastAsia" w:cstheme="minorEastAsia"/>
          <w:color w:val="0000FF"/>
          <w:sz w:val="22"/>
          <w:szCs w:val="22"/>
        </w:rPr>
        <w:t>日。</w:t>
      </w:r>
    </w:p>
    <w:p>
      <w:pPr>
        <w:pStyle w:val="28"/>
        <w:spacing w:line="324" w:lineRule="auto"/>
        <w:ind w:firstLine="0" w:firstLineChars="0"/>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sz w:val="22"/>
          <w:szCs w:val="22"/>
        </w:rPr>
        <w:t xml:space="preserve"> 四、</w:t>
      </w:r>
      <w:r>
        <w:rPr>
          <w:rFonts w:hint="eastAsia" w:asciiTheme="minorEastAsia" w:hAnsiTheme="minorEastAsia" w:eastAsiaTheme="minorEastAsia" w:cstheme="minorEastAsia"/>
          <w:b/>
          <w:bCs/>
          <w:sz w:val="22"/>
          <w:szCs w:val="22"/>
        </w:rPr>
        <w:t>购买询价文件(报名)时间：</w:t>
      </w:r>
      <w:r>
        <w:rPr>
          <w:rFonts w:hint="eastAsia" w:asciiTheme="minorEastAsia" w:hAnsiTheme="minorEastAsia" w:eastAsiaTheme="minorEastAsia" w:cstheme="minorEastAsia"/>
          <w:color w:val="0000FF"/>
          <w:sz w:val="22"/>
          <w:szCs w:val="22"/>
        </w:rPr>
        <w:t>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18</w:t>
      </w:r>
      <w:r>
        <w:rPr>
          <w:rFonts w:hint="eastAsia" w:asciiTheme="minorEastAsia" w:hAnsiTheme="minorEastAsia" w:eastAsiaTheme="minorEastAsia" w:cstheme="minorEastAsia"/>
          <w:color w:val="0000FF"/>
          <w:sz w:val="22"/>
          <w:szCs w:val="22"/>
        </w:rPr>
        <w:t>日至201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 </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25</w:t>
      </w:r>
      <w:r>
        <w:rPr>
          <w:rFonts w:hint="eastAsia" w:asciiTheme="minorEastAsia" w:hAnsiTheme="minorEastAsia" w:eastAsiaTheme="minorEastAsia" w:cstheme="minorEastAsia"/>
          <w:color w:val="0000FF"/>
          <w:sz w:val="22"/>
          <w:szCs w:val="22"/>
        </w:rPr>
        <w:t>日（公休节假日除外）</w:t>
      </w:r>
      <w:r>
        <w:rPr>
          <w:rFonts w:hint="eastAsia" w:asciiTheme="minorEastAsia" w:hAnsiTheme="minorEastAsia" w:eastAsiaTheme="minorEastAsia" w:cstheme="minorEastAsia"/>
          <w:color w:val="0000FF"/>
          <w:sz w:val="22"/>
          <w:szCs w:val="22"/>
          <w:lang w:eastAsia="zh-CN"/>
        </w:rPr>
        <w:t>，上午</w:t>
      </w:r>
      <w:r>
        <w:rPr>
          <w:rFonts w:hint="eastAsia" w:asciiTheme="minorEastAsia" w:hAnsiTheme="minorEastAsia" w:eastAsiaTheme="minorEastAsia" w:cstheme="minorEastAsia"/>
          <w:color w:val="0000FF"/>
          <w:sz w:val="22"/>
          <w:szCs w:val="22"/>
          <w:lang w:val="en-US" w:eastAsia="zh-CN"/>
        </w:rPr>
        <w:t>9：30-12：00，下午15：00-17：00</w:t>
      </w:r>
    </w:p>
    <w:p>
      <w:pPr>
        <w:pStyle w:val="28"/>
        <w:spacing w:line="324" w:lineRule="auto"/>
        <w:ind w:firstLine="0" w:firstLineChars="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b/>
          <w:bCs/>
          <w:sz w:val="22"/>
          <w:szCs w:val="22"/>
        </w:rPr>
        <w:t xml:space="preserve"> 五、购买询价文件（报名）地点：</w:t>
      </w:r>
      <w:r>
        <w:rPr>
          <w:rFonts w:hint="eastAsia" w:asciiTheme="minorEastAsia" w:hAnsiTheme="minorEastAsia" w:eastAsiaTheme="minorEastAsia" w:cstheme="minorEastAsia"/>
          <w:kern w:val="2"/>
          <w:sz w:val="22"/>
          <w:szCs w:val="22"/>
          <w:lang w:val="en-US" w:eastAsia="zh-CN" w:bidi="ar-SA"/>
        </w:rPr>
        <w:t xml:space="preserve">广东瑞祺招标代理有限公司 </w:t>
      </w:r>
    </w:p>
    <w:p>
      <w:pPr>
        <w:pStyle w:val="28"/>
        <w:spacing w:line="324" w:lineRule="auto"/>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z w:val="22"/>
          <w:szCs w:val="22"/>
        </w:rPr>
        <w:t>地址：</w:t>
      </w:r>
      <w:r>
        <w:rPr>
          <w:rFonts w:hint="eastAsia" w:asciiTheme="minorEastAsia" w:hAnsiTheme="minorEastAsia" w:eastAsiaTheme="minorEastAsia" w:cstheme="minorEastAsia"/>
          <w:kern w:val="2"/>
          <w:sz w:val="22"/>
          <w:szCs w:val="22"/>
          <w:lang w:val="en-US" w:eastAsia="zh-CN" w:bidi="ar-SA"/>
        </w:rPr>
        <w:t>广州市番禺区大石街道会江深蓝工业园10栋602</w:t>
      </w:r>
    </w:p>
    <w:p>
      <w:pPr>
        <w:pStyle w:val="28"/>
        <w:spacing w:line="324" w:lineRule="auto"/>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六、询价文件售价：</w:t>
      </w:r>
      <w:r>
        <w:rPr>
          <w:rFonts w:hint="eastAsia" w:asciiTheme="minorEastAsia" w:hAnsiTheme="minorEastAsia" w:eastAsiaTheme="minorEastAsia" w:cstheme="minorEastAsia"/>
          <w:sz w:val="22"/>
          <w:szCs w:val="22"/>
        </w:rPr>
        <w:t>人民币</w:t>
      </w:r>
      <w:r>
        <w:rPr>
          <w:rFonts w:hint="eastAsia" w:asciiTheme="minorEastAsia" w:hAnsiTheme="minorEastAsia" w:eastAsiaTheme="minorEastAsia" w:cstheme="minorEastAsia"/>
          <w:sz w:val="22"/>
          <w:szCs w:val="22"/>
          <w:lang w:val="en-US" w:eastAsia="zh-CN"/>
        </w:rPr>
        <w:t>200</w:t>
      </w:r>
      <w:r>
        <w:rPr>
          <w:rFonts w:hint="eastAsia" w:asciiTheme="minorEastAsia" w:hAnsiTheme="minorEastAsia" w:eastAsiaTheme="minorEastAsia" w:cstheme="minorEastAsia"/>
          <w:sz w:val="22"/>
          <w:szCs w:val="22"/>
        </w:rPr>
        <w:t>元/份。（售后不退）</w:t>
      </w:r>
    </w:p>
    <w:p>
      <w:pPr>
        <w:pStyle w:val="28"/>
        <w:spacing w:line="288" w:lineRule="auto"/>
        <w:ind w:left="1313" w:leftChars="205" w:hanging="883"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注：</w:t>
      </w:r>
      <w:r>
        <w:rPr>
          <w:rFonts w:hint="eastAsia" w:asciiTheme="minorEastAsia" w:hAnsiTheme="minorEastAsia" w:eastAsiaTheme="minorEastAsia" w:cstheme="minorEastAsia"/>
          <w:sz w:val="22"/>
          <w:szCs w:val="22"/>
        </w:rPr>
        <w:t>（1）购买了询价文件，而不参加投标的供应商，请在开标日期三日前以书面形式通知采购代理机构。若该项目因不足三家而导致重新招标，未予书面通知的单位将被取消重新参加该项目投标的资格。</w:t>
      </w:r>
    </w:p>
    <w:p>
      <w:pPr>
        <w:pStyle w:val="28"/>
        <w:spacing w:line="288" w:lineRule="auto"/>
        <w:ind w:left="1310" w:leftChars="205" w:hanging="880" w:hanging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（2）如投标人对询价文件内的条款有异议的，请于开标3个工作日前向招标代理机构提出，逾期不予受理。</w:t>
      </w:r>
    </w:p>
    <w:p>
      <w:pPr>
        <w:spacing w:line="288" w:lineRule="auto"/>
        <w:ind w:right="-42" w:rightChars="-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七、 购买标书时必须携带</w:t>
      </w:r>
      <w:r>
        <w:rPr>
          <w:rFonts w:hint="eastAsia" w:asciiTheme="minorEastAsia" w:hAnsiTheme="minorEastAsia" w:eastAsiaTheme="minorEastAsia" w:cstheme="minorEastAsia"/>
          <w:sz w:val="22"/>
          <w:szCs w:val="22"/>
        </w:rPr>
        <w:t>：（1）《营业执照》或《事业单位法人证书》原件及复印件（加盖公章）</w:t>
      </w:r>
      <w:r>
        <w:rPr>
          <w:rFonts w:hint="eastAsia" w:asciiTheme="minorEastAsia" w:hAnsiTheme="minorEastAsia" w:eastAsiaTheme="minorEastAsia" w:cstheme="minorEastAsia"/>
          <w:sz w:val="22"/>
          <w:szCs w:val="22"/>
          <w:lang w:eastAsia="zh-CN"/>
        </w:rPr>
        <w:t>，主营事项工商登记复印件（加盖公章）</w:t>
      </w:r>
      <w:r>
        <w:rPr>
          <w:rFonts w:hint="eastAsia" w:asciiTheme="minorEastAsia" w:hAnsiTheme="minorEastAsia" w:eastAsiaTheme="minorEastAsia" w:cstheme="minorEastAsia"/>
          <w:sz w:val="22"/>
          <w:szCs w:val="22"/>
        </w:rPr>
        <w:t>；（2）税务登记证（国、地税）原件及复印件（加盖公章）；（3）银行开户许可证原件及复印件（加盖公章）；（4）组织机构代码证原件及复印件（加盖公章）；（5）法定代表人身份证复印件（正、反面，并加盖公章）；（6）提供以上证件的原件扫描件（整合成一个PDF文档格式）。（注：如果提供三证合一证件，则不需提供1、2、4项资料）</w:t>
      </w:r>
    </w:p>
    <w:p>
      <w:pPr>
        <w:spacing w:line="324" w:lineRule="auto"/>
        <w:ind w:right="-42" w:rightChars="-2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八、递交报价文件时间、地址及事宜：</w:t>
      </w:r>
    </w:p>
    <w:p>
      <w:pPr>
        <w:pStyle w:val="28"/>
        <w:spacing w:line="324" w:lineRule="auto"/>
        <w:ind w:firstLine="0" w:firstLineChars="0"/>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sz w:val="22"/>
          <w:szCs w:val="22"/>
        </w:rPr>
        <w:t xml:space="preserve"> 递交报价文件开始时间：</w:t>
      </w:r>
      <w:r>
        <w:rPr>
          <w:rFonts w:hint="eastAsia" w:asciiTheme="minorEastAsia" w:hAnsiTheme="minorEastAsia" w:eastAsiaTheme="minorEastAsia" w:cstheme="minorEastAsia"/>
          <w:color w:val="0000FF"/>
          <w:sz w:val="22"/>
          <w:szCs w:val="22"/>
        </w:rPr>
        <w:t>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 </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26 </w:t>
      </w:r>
      <w:r>
        <w:rPr>
          <w:rFonts w:hint="eastAsia" w:asciiTheme="minorEastAsia" w:hAnsiTheme="minorEastAsia" w:eastAsiaTheme="minorEastAsia" w:cstheme="minorEastAsia"/>
          <w:color w:val="0000FF"/>
          <w:sz w:val="22"/>
          <w:szCs w:val="22"/>
        </w:rPr>
        <w:t>日</w:t>
      </w:r>
      <w:r>
        <w:rPr>
          <w:rFonts w:hint="eastAsia" w:asciiTheme="minorEastAsia" w:hAnsiTheme="minorEastAsia" w:eastAsiaTheme="minorEastAsia" w:cstheme="minorEastAsia"/>
          <w:color w:val="0000FF"/>
          <w:sz w:val="22"/>
          <w:szCs w:val="22"/>
          <w:lang w:val="en-US" w:eastAsia="zh-CN"/>
        </w:rPr>
        <w:t>9</w:t>
      </w:r>
      <w:r>
        <w:rPr>
          <w:rFonts w:hint="eastAsia" w:asciiTheme="minorEastAsia" w:hAnsiTheme="minorEastAsia" w:eastAsiaTheme="minorEastAsia" w:cstheme="minorEastAsia"/>
          <w:color w:val="0000FF"/>
          <w:sz w:val="22"/>
          <w:szCs w:val="22"/>
        </w:rPr>
        <w:t>:00-</w:t>
      </w:r>
      <w:r>
        <w:rPr>
          <w:rFonts w:hint="eastAsia" w:asciiTheme="minorEastAsia" w:hAnsiTheme="minorEastAsia" w:eastAsiaTheme="minorEastAsia" w:cstheme="minorEastAsia"/>
          <w:color w:val="0000FF"/>
          <w:sz w:val="22"/>
          <w:szCs w:val="22"/>
          <w:lang w:val="en-US" w:eastAsia="zh-CN"/>
        </w:rPr>
        <w:t>9</w:t>
      </w:r>
      <w:r>
        <w:rPr>
          <w:rFonts w:hint="eastAsia" w:asciiTheme="minorEastAsia" w:hAnsiTheme="minorEastAsia" w:eastAsiaTheme="minorEastAsia" w:cstheme="minorEastAsia"/>
          <w:color w:val="0000FF"/>
          <w:sz w:val="22"/>
          <w:szCs w:val="22"/>
        </w:rPr>
        <w:t>:30（北京时间）。</w:t>
      </w:r>
    </w:p>
    <w:p>
      <w:pPr>
        <w:pStyle w:val="28"/>
        <w:spacing w:line="324" w:lineRule="auto"/>
        <w:ind w:firstLine="0" w:firstLineChars="0"/>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sz w:val="22"/>
          <w:szCs w:val="22"/>
        </w:rPr>
        <w:t xml:space="preserve"> 递交报价文件截止时间: </w:t>
      </w:r>
      <w:r>
        <w:rPr>
          <w:rFonts w:hint="eastAsia" w:asciiTheme="minorEastAsia" w:hAnsiTheme="minorEastAsia" w:eastAsiaTheme="minorEastAsia" w:cstheme="minorEastAsia"/>
          <w:color w:val="0000FF"/>
          <w:sz w:val="22"/>
          <w:szCs w:val="22"/>
        </w:rPr>
        <w:t>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26</w:t>
      </w:r>
      <w:r>
        <w:rPr>
          <w:rFonts w:hint="eastAsia" w:asciiTheme="minorEastAsia" w:hAnsiTheme="minorEastAsia" w:eastAsiaTheme="minorEastAsia" w:cstheme="minorEastAsia"/>
          <w:color w:val="0000FF"/>
          <w:sz w:val="22"/>
          <w:szCs w:val="22"/>
        </w:rPr>
        <w:t>日</w:t>
      </w:r>
      <w:r>
        <w:rPr>
          <w:rFonts w:hint="eastAsia" w:asciiTheme="minorEastAsia" w:hAnsiTheme="minorEastAsia" w:eastAsiaTheme="minorEastAsia" w:cstheme="minorEastAsia"/>
          <w:color w:val="0000FF"/>
          <w:sz w:val="22"/>
          <w:szCs w:val="22"/>
          <w:lang w:val="en-US" w:eastAsia="zh-CN"/>
        </w:rPr>
        <w:t>9</w:t>
      </w:r>
      <w:r>
        <w:rPr>
          <w:rFonts w:hint="eastAsia" w:asciiTheme="minorEastAsia" w:hAnsiTheme="minorEastAsia" w:eastAsiaTheme="minorEastAsia" w:cstheme="minorEastAsia"/>
          <w:color w:val="0000FF"/>
          <w:sz w:val="22"/>
          <w:szCs w:val="22"/>
        </w:rPr>
        <w:t>:30（北京时间）。</w:t>
      </w:r>
    </w:p>
    <w:p>
      <w:pPr>
        <w:pStyle w:val="28"/>
        <w:spacing w:line="324" w:lineRule="auto"/>
        <w:ind w:firstLine="330" w:firstLineChars="15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 xml:space="preserve"> 递交报价文件地址：</w:t>
      </w:r>
      <w:bookmarkStart w:id="13" w:name="OLE_LINK20"/>
      <w:r>
        <w:rPr>
          <w:rFonts w:hint="eastAsia" w:asciiTheme="minorEastAsia" w:hAnsiTheme="minorEastAsia" w:eastAsiaTheme="minorEastAsia" w:cstheme="minorEastAsia"/>
          <w:sz w:val="22"/>
          <w:szCs w:val="22"/>
          <w:lang w:val="en-US" w:eastAsia="zh-CN"/>
        </w:rPr>
        <w:t>广州市番禺区大石街道会江深蓝工业园10栋602开标室。</w:t>
      </w:r>
      <w:bookmarkEnd w:id="13"/>
    </w:p>
    <w:p>
      <w:pPr>
        <w:pStyle w:val="28"/>
        <w:spacing w:line="324" w:lineRule="auto"/>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九、开标时间、地点及事宜：</w:t>
      </w:r>
    </w:p>
    <w:p>
      <w:pPr>
        <w:pStyle w:val="28"/>
        <w:spacing w:line="324" w:lineRule="auto"/>
        <w:ind w:firstLine="0" w:firstLineChars="0"/>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sz w:val="22"/>
          <w:szCs w:val="22"/>
        </w:rPr>
        <w:t xml:space="preserve"> 开标时间：</w:t>
      </w:r>
      <w:r>
        <w:rPr>
          <w:rFonts w:hint="eastAsia" w:asciiTheme="minorEastAsia" w:hAnsiTheme="minorEastAsia" w:eastAsiaTheme="minorEastAsia" w:cstheme="minorEastAsia"/>
          <w:color w:val="0000FF"/>
          <w:sz w:val="22"/>
          <w:szCs w:val="22"/>
        </w:rPr>
        <w:t>201</w:t>
      </w:r>
      <w:r>
        <w:rPr>
          <w:rFonts w:hint="eastAsia" w:asciiTheme="minorEastAsia" w:hAnsiTheme="minorEastAsia" w:eastAsiaTheme="minorEastAsia" w:cstheme="minorEastAsia"/>
          <w:color w:val="0000FF"/>
          <w:sz w:val="22"/>
          <w:szCs w:val="22"/>
          <w:lang w:val="en-US" w:eastAsia="zh-CN"/>
        </w:rPr>
        <w:t>8</w:t>
      </w:r>
      <w:r>
        <w:rPr>
          <w:rFonts w:hint="eastAsia" w:asciiTheme="minorEastAsia" w:hAnsiTheme="minorEastAsia" w:eastAsiaTheme="minorEastAsia" w:cstheme="minorEastAsia"/>
          <w:color w:val="0000FF"/>
          <w:sz w:val="22"/>
          <w:szCs w:val="22"/>
        </w:rPr>
        <w:t>年</w:t>
      </w:r>
      <w:r>
        <w:rPr>
          <w:rFonts w:hint="eastAsia" w:asciiTheme="minorEastAsia" w:hAnsiTheme="minorEastAsia" w:eastAsiaTheme="minorEastAsia" w:cstheme="minorEastAsia"/>
          <w:color w:val="0000FF"/>
          <w:sz w:val="22"/>
          <w:szCs w:val="22"/>
          <w:lang w:val="en-US" w:eastAsia="zh-CN"/>
        </w:rPr>
        <w:t xml:space="preserve"> 4 </w:t>
      </w:r>
      <w:r>
        <w:rPr>
          <w:rFonts w:hint="eastAsia" w:asciiTheme="minorEastAsia" w:hAnsiTheme="minorEastAsia" w:eastAsiaTheme="minorEastAsia" w:cstheme="minorEastAsia"/>
          <w:color w:val="0000FF"/>
          <w:sz w:val="22"/>
          <w:szCs w:val="22"/>
        </w:rPr>
        <w:t>月</w:t>
      </w:r>
      <w:r>
        <w:rPr>
          <w:rFonts w:hint="eastAsia" w:asciiTheme="minorEastAsia" w:hAnsiTheme="minorEastAsia" w:eastAsiaTheme="minorEastAsia" w:cstheme="minorEastAsia"/>
          <w:color w:val="0000FF"/>
          <w:sz w:val="22"/>
          <w:szCs w:val="22"/>
          <w:lang w:val="en-US" w:eastAsia="zh-CN"/>
        </w:rPr>
        <w:t xml:space="preserve"> 26 </w:t>
      </w:r>
      <w:r>
        <w:rPr>
          <w:rFonts w:hint="eastAsia" w:asciiTheme="minorEastAsia" w:hAnsiTheme="minorEastAsia" w:eastAsiaTheme="minorEastAsia" w:cstheme="minorEastAsia"/>
          <w:color w:val="0000FF"/>
          <w:sz w:val="22"/>
          <w:szCs w:val="22"/>
        </w:rPr>
        <w:t>日</w:t>
      </w:r>
      <w:r>
        <w:rPr>
          <w:rFonts w:hint="eastAsia" w:asciiTheme="minorEastAsia" w:hAnsiTheme="minorEastAsia" w:eastAsiaTheme="minorEastAsia" w:cstheme="minorEastAsia"/>
          <w:color w:val="0000FF"/>
          <w:sz w:val="22"/>
          <w:szCs w:val="22"/>
          <w:lang w:eastAsia="zh-CN"/>
        </w:rPr>
        <w:t>上</w:t>
      </w:r>
      <w:r>
        <w:rPr>
          <w:rFonts w:hint="eastAsia" w:asciiTheme="minorEastAsia" w:hAnsiTheme="minorEastAsia" w:eastAsiaTheme="minorEastAsia" w:cstheme="minorEastAsia"/>
          <w:color w:val="0000FF"/>
          <w:sz w:val="22"/>
          <w:szCs w:val="22"/>
        </w:rPr>
        <w:t>午</w:t>
      </w:r>
      <w:r>
        <w:rPr>
          <w:rFonts w:hint="eastAsia" w:asciiTheme="minorEastAsia" w:hAnsiTheme="minorEastAsia" w:eastAsiaTheme="minorEastAsia" w:cstheme="minorEastAsia"/>
          <w:color w:val="0000FF"/>
          <w:sz w:val="22"/>
          <w:szCs w:val="22"/>
          <w:lang w:val="en-US" w:eastAsia="zh-CN"/>
        </w:rPr>
        <w:t>9</w:t>
      </w:r>
      <w:r>
        <w:rPr>
          <w:rFonts w:hint="eastAsia" w:asciiTheme="minorEastAsia" w:hAnsiTheme="minorEastAsia" w:eastAsiaTheme="minorEastAsia" w:cstheme="minorEastAsia"/>
          <w:color w:val="0000FF"/>
          <w:sz w:val="22"/>
          <w:szCs w:val="22"/>
        </w:rPr>
        <w:t xml:space="preserve">:30（北京时间）。 </w:t>
      </w:r>
    </w:p>
    <w:p>
      <w:pPr>
        <w:pStyle w:val="28"/>
        <w:spacing w:line="324" w:lineRule="auto"/>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开标地址：</w:t>
      </w:r>
      <w:r>
        <w:rPr>
          <w:rFonts w:hint="eastAsia" w:asciiTheme="minorEastAsia" w:hAnsiTheme="minorEastAsia" w:eastAsiaTheme="minorEastAsia" w:cstheme="minorEastAsia"/>
          <w:sz w:val="22"/>
          <w:szCs w:val="22"/>
          <w:lang w:val="en-US" w:eastAsia="zh-CN"/>
        </w:rPr>
        <w:t>广州市番禺区大石街道会江深蓝工业园10栋602</w:t>
      </w:r>
      <w:r>
        <w:rPr>
          <w:rFonts w:hint="eastAsia" w:asciiTheme="minorEastAsia" w:hAnsiTheme="minorEastAsia" w:eastAsiaTheme="minorEastAsia" w:cstheme="minorEastAsia"/>
          <w:sz w:val="22"/>
          <w:szCs w:val="22"/>
        </w:rPr>
        <w:t>开标室。</w:t>
      </w:r>
    </w:p>
    <w:p>
      <w:pPr>
        <w:pStyle w:val="28"/>
        <w:spacing w:line="324" w:lineRule="auto"/>
        <w:ind w:firstLine="421" w:firstLineChars="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开标事宜：届时请投标人法定代表人或其授权代表务必携带有效身份证明出席开标会</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b/>
          <w:bCs/>
          <w:sz w:val="22"/>
          <w:szCs w:val="22"/>
        </w:rPr>
        <w:t>（需出示</w:t>
      </w:r>
      <w:r>
        <w:rPr>
          <w:rFonts w:hint="eastAsia" w:asciiTheme="minorEastAsia" w:hAnsiTheme="minorEastAsia" w:eastAsiaTheme="minorEastAsia" w:cstheme="minorEastAsia"/>
          <w:b/>
          <w:bCs/>
          <w:sz w:val="22"/>
          <w:szCs w:val="22"/>
          <w:lang w:val="zh-CN"/>
        </w:rPr>
        <w:t>法定代表人身份证明书原件、法定代表人授权委托书原件（非法定代表人参加时提供）、本人身份证原件</w:t>
      </w:r>
      <w:r>
        <w:rPr>
          <w:rFonts w:hint="eastAsia" w:asciiTheme="minorEastAsia" w:hAnsiTheme="minorEastAsia" w:eastAsiaTheme="minorEastAsia" w:cstheme="minorEastAsia"/>
          <w:b/>
          <w:bCs/>
          <w:sz w:val="22"/>
          <w:szCs w:val="22"/>
        </w:rPr>
        <w:t>，否则报价文件予以拒绝接收）。</w:t>
      </w:r>
    </w:p>
    <w:p>
      <w:pPr>
        <w:pStyle w:val="28"/>
        <w:spacing w:line="324" w:lineRule="auto"/>
        <w:ind w:firstLine="0" w:firstLine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 xml:space="preserve"> 十、</w:t>
      </w:r>
      <w:r>
        <w:rPr>
          <w:rFonts w:hint="eastAsia" w:asciiTheme="minorEastAsia" w:hAnsiTheme="minorEastAsia" w:eastAsiaTheme="minorEastAsia" w:cstheme="minorEastAsia"/>
          <w:b/>
          <w:sz w:val="22"/>
          <w:szCs w:val="22"/>
        </w:rPr>
        <w:t>采购代理机构的名称、地址和联系方式</w:t>
      </w:r>
      <w:r>
        <w:rPr>
          <w:rFonts w:hint="eastAsia" w:asciiTheme="minorEastAsia" w:hAnsiTheme="minorEastAsia" w:eastAsiaTheme="minorEastAsia" w:cstheme="minorEastAsia"/>
          <w:sz w:val="22"/>
          <w:szCs w:val="22"/>
        </w:rPr>
        <w:t>：</w:t>
      </w:r>
    </w:p>
    <w:p>
      <w:pPr>
        <w:pStyle w:val="28"/>
        <w:spacing w:line="324" w:lineRule="auto"/>
        <w:ind w:firstLine="433"/>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采购代理机构：</w:t>
      </w:r>
      <w:r>
        <w:rPr>
          <w:rFonts w:hint="eastAsia" w:asciiTheme="minorEastAsia" w:hAnsiTheme="minorEastAsia" w:eastAsiaTheme="minorEastAsia" w:cstheme="minorEastAsia"/>
          <w:bCs/>
          <w:sz w:val="22"/>
          <w:szCs w:val="22"/>
          <w:lang w:eastAsia="zh-CN"/>
        </w:rPr>
        <w:t>广东瑞祺招标代理有限公司</w:t>
      </w:r>
    </w:p>
    <w:p>
      <w:pPr>
        <w:pStyle w:val="28"/>
        <w:spacing w:line="324" w:lineRule="auto"/>
        <w:ind w:firstLine="433"/>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详细地址</w:t>
      </w:r>
      <w:r>
        <w:rPr>
          <w:rFonts w:hint="eastAsia" w:asciiTheme="minorEastAsia" w:hAnsiTheme="minorEastAsia" w:eastAsiaTheme="minorEastAsia" w:cstheme="minorEastAsia"/>
          <w:kern w:val="2"/>
          <w:sz w:val="22"/>
          <w:szCs w:val="22"/>
          <w:lang w:val="en-US" w:eastAsia="zh-CN" w:bidi="ar-SA"/>
        </w:rPr>
        <w:t xml:space="preserve">：广州市番禺区大石街道会江深蓝工业园10栋602 </w:t>
      </w:r>
    </w:p>
    <w:p>
      <w:pPr>
        <w:pStyle w:val="28"/>
        <w:spacing w:line="324" w:lineRule="auto"/>
        <w:ind w:firstLine="43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联 系 人： </w:t>
      </w:r>
      <w:r>
        <w:rPr>
          <w:rFonts w:hint="eastAsia" w:asciiTheme="minorEastAsia" w:hAnsiTheme="minorEastAsia" w:eastAsiaTheme="minorEastAsia" w:cstheme="minorEastAsia"/>
          <w:sz w:val="22"/>
          <w:szCs w:val="22"/>
          <w:lang w:eastAsia="zh-CN"/>
        </w:rPr>
        <w:t>杨工</w:t>
      </w:r>
      <w:r>
        <w:rPr>
          <w:rFonts w:hint="eastAsia" w:asciiTheme="minorEastAsia" w:hAnsiTheme="minorEastAsia" w:eastAsiaTheme="minorEastAsia" w:cstheme="minorEastAsia"/>
          <w:sz w:val="22"/>
          <w:szCs w:val="22"/>
        </w:rPr>
        <w:t xml:space="preserve">               联系电话：</w:t>
      </w:r>
      <w:r>
        <w:rPr>
          <w:rFonts w:hint="eastAsia" w:asciiTheme="minorEastAsia" w:hAnsiTheme="minorEastAsia" w:eastAsiaTheme="minorEastAsia" w:cstheme="minorEastAsia"/>
          <w:sz w:val="22"/>
          <w:szCs w:val="22"/>
          <w:lang w:eastAsia="zh-CN"/>
        </w:rPr>
        <w:t>020-31146616</w:t>
      </w:r>
    </w:p>
    <w:p>
      <w:pPr>
        <w:pStyle w:val="28"/>
        <w:spacing w:line="324" w:lineRule="auto"/>
        <w:ind w:firstLine="433"/>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传</w:t>
      </w:r>
      <w:r>
        <w:rPr>
          <w:rFonts w:hint="eastAsia" w:asciiTheme="minorEastAsia" w:hAnsiTheme="minorEastAsia" w:eastAsiaTheme="minorEastAsia" w:cstheme="minorEastAsia"/>
          <w:kern w:val="2"/>
          <w:sz w:val="22"/>
          <w:szCs w:val="22"/>
          <w:lang w:val="en-US" w:eastAsia="zh-CN" w:bidi="ar-SA"/>
        </w:rPr>
        <w:t xml:space="preserve">    真：020-31146616           邮政编码：510000</w:t>
      </w:r>
    </w:p>
    <w:p>
      <w:pPr>
        <w:pStyle w:val="28"/>
        <w:wordWrap w:val="0"/>
        <w:spacing w:line="324" w:lineRule="auto"/>
        <w:ind w:right="560" w:firstLine="0" w:firstLineChars="0"/>
        <w:jc w:val="right"/>
        <w:rPr>
          <w:rFonts w:hint="eastAsia" w:asciiTheme="minorEastAsia" w:hAnsiTheme="minorEastAsia" w:eastAsiaTheme="minorEastAsia" w:cstheme="minorEastAsia"/>
          <w:b/>
          <w:sz w:val="22"/>
          <w:szCs w:val="22"/>
          <w:lang w:eastAsia="zh-CN"/>
        </w:rPr>
      </w:pPr>
      <w:r>
        <w:rPr>
          <w:rFonts w:hint="eastAsia" w:asciiTheme="minorEastAsia" w:hAnsiTheme="minorEastAsia" w:eastAsiaTheme="minorEastAsia" w:cstheme="minorEastAsia"/>
          <w:b/>
          <w:sz w:val="22"/>
          <w:szCs w:val="22"/>
          <w:lang w:eastAsia="zh-CN"/>
        </w:rPr>
        <w:t>广东瑞祺招标代理有限公司</w:t>
      </w:r>
    </w:p>
    <w:p>
      <w:pPr>
        <w:pStyle w:val="28"/>
        <w:wordWrap w:val="0"/>
        <w:spacing w:line="324" w:lineRule="auto"/>
        <w:ind w:right="560" w:firstLine="4070" w:firstLineChars="1850"/>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
          <w:bCs/>
          <w:sz w:val="22"/>
          <w:szCs w:val="22"/>
        </w:rPr>
        <w:t>二Ｏ一</w:t>
      </w:r>
      <w:r>
        <w:rPr>
          <w:rFonts w:hint="eastAsia" w:asciiTheme="minorEastAsia" w:hAnsiTheme="minorEastAsia" w:eastAsiaTheme="minorEastAsia" w:cstheme="minorEastAsia"/>
          <w:b/>
          <w:bCs/>
          <w:sz w:val="22"/>
          <w:szCs w:val="22"/>
          <w:lang w:eastAsia="zh-CN"/>
        </w:rPr>
        <w:t>八</w:t>
      </w:r>
      <w:r>
        <w:rPr>
          <w:rFonts w:hint="eastAsia" w:asciiTheme="minorEastAsia" w:hAnsiTheme="minorEastAsia" w:eastAsiaTheme="minorEastAsia" w:cstheme="minorEastAsia"/>
          <w:b/>
          <w:bCs/>
          <w:sz w:val="22"/>
          <w:szCs w:val="22"/>
        </w:rPr>
        <w:t>年</w:t>
      </w:r>
      <w:r>
        <w:rPr>
          <w:rFonts w:hint="eastAsia" w:asciiTheme="minorEastAsia" w:hAnsiTheme="minorEastAsia" w:eastAsiaTheme="minorEastAsia" w:cstheme="minorEastAsia"/>
          <w:b/>
          <w:bCs/>
          <w:sz w:val="22"/>
          <w:szCs w:val="22"/>
          <w:lang w:eastAsia="zh-CN"/>
        </w:rPr>
        <w:t>三</w:t>
      </w:r>
      <w:r>
        <w:rPr>
          <w:rFonts w:hint="eastAsia" w:asciiTheme="minorEastAsia" w:hAnsiTheme="minorEastAsia" w:eastAsiaTheme="minorEastAsia" w:cstheme="minorEastAsia"/>
          <w:b/>
          <w:bCs/>
          <w:sz w:val="22"/>
          <w:szCs w:val="22"/>
        </w:rPr>
        <w:t>月</w:t>
      </w:r>
    </w:p>
    <w:bookmarkEnd w:id="0"/>
    <w:bookmarkEnd w:id="1"/>
    <w:p>
      <w:pPr>
        <w:pStyle w:val="3"/>
        <w:rPr>
          <w:rFonts w:ascii="Times New Roman" w:hAnsi="Times New Roman"/>
          <w:kern w:val="44"/>
          <w:sz w:val="52"/>
          <w:szCs w:val="44"/>
        </w:rPr>
      </w:pPr>
      <w:bookmarkStart w:id="14" w:name="_Toc382049090"/>
      <w:bookmarkStart w:id="15" w:name="_Toc403664501"/>
      <w:bookmarkStart w:id="16" w:name="_Toc303084244"/>
      <w:bookmarkStart w:id="17" w:name="_Toc298847172"/>
    </w:p>
    <w:p>
      <w:pPr>
        <w:pStyle w:val="3"/>
        <w:rPr>
          <w:rFonts w:ascii="Times New Roman" w:hAnsi="Times New Roman"/>
          <w:kern w:val="44"/>
          <w:sz w:val="52"/>
          <w:szCs w:val="44"/>
        </w:rPr>
      </w:pPr>
    </w:p>
    <w:p>
      <w:pPr>
        <w:pStyle w:val="3"/>
        <w:rPr>
          <w:rFonts w:ascii="Times New Roman" w:hAnsi="Times New Roman"/>
          <w:kern w:val="44"/>
          <w:sz w:val="52"/>
          <w:szCs w:val="44"/>
        </w:rPr>
      </w:pPr>
    </w:p>
    <w:p>
      <w:pPr>
        <w:pStyle w:val="3"/>
        <w:rPr>
          <w:rFonts w:ascii="Times New Roman" w:hAnsi="Times New Roman"/>
          <w:kern w:val="44"/>
          <w:sz w:val="52"/>
          <w:szCs w:val="44"/>
        </w:rPr>
      </w:pPr>
    </w:p>
    <w:p>
      <w:pPr>
        <w:pStyle w:val="3"/>
        <w:rPr>
          <w:sz w:val="36"/>
          <w:szCs w:val="36"/>
        </w:rPr>
      </w:pPr>
      <w:bookmarkStart w:id="18" w:name="_Toc498078770"/>
      <w:r>
        <w:rPr>
          <w:rFonts w:hint="eastAsia" w:ascii="Times New Roman" w:hAnsi="Times New Roman"/>
          <w:kern w:val="44"/>
          <w:sz w:val="52"/>
          <w:szCs w:val="44"/>
        </w:rPr>
        <w:t>第二部分  投标人须知</w:t>
      </w:r>
      <w:bookmarkEnd w:id="18"/>
    </w:p>
    <w:p>
      <w:pPr>
        <w:pStyle w:val="3"/>
        <w:jc w:val="both"/>
        <w:rPr>
          <w:sz w:val="36"/>
          <w:szCs w:val="36"/>
        </w:rPr>
      </w:pPr>
    </w:p>
    <w:p>
      <w:pPr>
        <w:pStyle w:val="3"/>
        <w:jc w:val="both"/>
        <w:rPr>
          <w:sz w:val="36"/>
          <w:szCs w:val="36"/>
        </w:rPr>
      </w:pPr>
    </w:p>
    <w:p>
      <w:pPr>
        <w:pStyle w:val="3"/>
        <w:jc w:val="both"/>
        <w:rPr>
          <w:sz w:val="36"/>
          <w:szCs w:val="36"/>
        </w:rPr>
      </w:pPr>
    </w:p>
    <w:p>
      <w:pPr>
        <w:pStyle w:val="3"/>
        <w:jc w:val="both"/>
        <w:rPr>
          <w:sz w:val="36"/>
          <w:szCs w:val="36"/>
        </w:rPr>
      </w:pPr>
    </w:p>
    <w:p>
      <w:pPr>
        <w:pStyle w:val="3"/>
        <w:jc w:val="both"/>
        <w:rPr>
          <w:sz w:val="36"/>
          <w:szCs w:val="36"/>
        </w:rPr>
      </w:pPr>
    </w:p>
    <w:p>
      <w:pPr>
        <w:pStyle w:val="3"/>
        <w:jc w:val="both"/>
        <w:rPr>
          <w:sz w:val="36"/>
          <w:szCs w:val="36"/>
        </w:rPr>
      </w:pPr>
    </w:p>
    <w:p>
      <w:pPr>
        <w:pStyle w:val="3"/>
        <w:jc w:val="both"/>
        <w:rPr>
          <w:sz w:val="36"/>
          <w:szCs w:val="36"/>
        </w:rPr>
      </w:pPr>
    </w:p>
    <w:p>
      <w:pPr>
        <w:pStyle w:val="3"/>
        <w:jc w:val="both"/>
        <w:rPr>
          <w:sz w:val="36"/>
          <w:szCs w:val="36"/>
        </w:rPr>
      </w:pPr>
    </w:p>
    <w:p>
      <w:pPr>
        <w:pStyle w:val="3"/>
        <w:rPr>
          <w:sz w:val="36"/>
          <w:szCs w:val="36"/>
        </w:rPr>
      </w:pPr>
      <w:bookmarkStart w:id="19" w:name="_Toc498078771"/>
      <w:r>
        <w:rPr>
          <w:rFonts w:hint="eastAsia"/>
          <w:sz w:val="36"/>
          <w:szCs w:val="36"/>
        </w:rPr>
        <w:t>一、说  明</w:t>
      </w:r>
      <w:bookmarkEnd w:id="14"/>
      <w:bookmarkEnd w:id="15"/>
      <w:bookmarkEnd w:id="16"/>
      <w:bookmarkEnd w:id="17"/>
      <w:bookmarkEnd w:id="19"/>
    </w:p>
    <w:p>
      <w:pPr>
        <w:pStyle w:val="5"/>
        <w:rPr>
          <w:rFonts w:hint="eastAsia" w:asciiTheme="minorEastAsia" w:hAnsiTheme="minorEastAsia" w:eastAsiaTheme="minorEastAsia" w:cstheme="minorEastAsia"/>
          <w:sz w:val="22"/>
          <w:szCs w:val="22"/>
        </w:rPr>
      </w:pPr>
      <w:bookmarkStart w:id="20" w:name="_Toc298847173"/>
      <w:bookmarkStart w:id="21" w:name="_Toc498078772"/>
      <w:bookmarkStart w:id="22" w:name="_Toc382049091"/>
      <w:bookmarkStart w:id="23" w:name="_Toc403664502"/>
      <w:bookmarkStart w:id="24" w:name="_Toc303084245"/>
      <w:r>
        <w:rPr>
          <w:rFonts w:hint="eastAsia" w:asciiTheme="minorEastAsia" w:hAnsiTheme="minorEastAsia" w:eastAsiaTheme="minorEastAsia" w:cstheme="minorEastAsia"/>
          <w:sz w:val="22"/>
          <w:szCs w:val="22"/>
        </w:rPr>
        <w:t>适用范围及资金来源</w:t>
      </w:r>
      <w:bookmarkEnd w:id="20"/>
      <w:bookmarkEnd w:id="21"/>
      <w:bookmarkEnd w:id="22"/>
      <w:bookmarkEnd w:id="23"/>
      <w:bookmarkEnd w:id="24"/>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本次招标标的为</w:t>
      </w:r>
      <w:r>
        <w:rPr>
          <w:rFonts w:hint="eastAsia" w:asciiTheme="minorEastAsia" w:hAnsiTheme="minorEastAsia" w:eastAsiaTheme="minorEastAsia" w:cstheme="minorEastAsia"/>
          <w:sz w:val="22"/>
          <w:szCs w:val="22"/>
          <w:u w:val="single"/>
          <w:lang w:eastAsia="zh-CN"/>
        </w:rPr>
        <w:t>修补增槎路及西槎路主干道部分路段项目询价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，详细要求见第三部分《用户需求书》。</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资金来源：单位自筹资金。</w:t>
      </w:r>
    </w:p>
    <w:p>
      <w:pPr>
        <w:pStyle w:val="5"/>
        <w:rPr>
          <w:rFonts w:hint="eastAsia" w:asciiTheme="minorEastAsia" w:hAnsiTheme="minorEastAsia" w:eastAsiaTheme="minorEastAsia" w:cstheme="minorEastAsia"/>
          <w:sz w:val="22"/>
          <w:szCs w:val="22"/>
        </w:rPr>
      </w:pPr>
      <w:bookmarkStart w:id="25" w:name="_Toc498078773"/>
      <w:bookmarkStart w:id="26" w:name="_Toc403664503"/>
      <w:bookmarkStart w:id="27" w:name="_Toc382049092"/>
      <w:bookmarkStart w:id="28" w:name="_Toc303084246"/>
      <w:bookmarkStart w:id="29" w:name="_Toc298847174"/>
      <w:r>
        <w:rPr>
          <w:rFonts w:hint="eastAsia" w:asciiTheme="minorEastAsia" w:hAnsiTheme="minorEastAsia" w:eastAsiaTheme="minorEastAsia" w:cstheme="minorEastAsia"/>
          <w:sz w:val="22"/>
          <w:szCs w:val="22"/>
        </w:rPr>
        <w:t>定义</w:t>
      </w:r>
      <w:bookmarkEnd w:id="25"/>
      <w:bookmarkEnd w:id="26"/>
      <w:bookmarkEnd w:id="27"/>
      <w:bookmarkEnd w:id="28"/>
      <w:bookmarkEnd w:id="29"/>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采购人：是指依法进行政府采购的国家机关、事业单位、团体组织。本项目采购人：</w:t>
      </w:r>
      <w:bookmarkStart w:id="30" w:name="_Toc303084247"/>
      <w:bookmarkStart w:id="31" w:name="_Toc298847175"/>
      <w:r>
        <w:rPr>
          <w:rFonts w:hint="eastAsia" w:asciiTheme="minorEastAsia" w:hAnsiTheme="minorEastAsia" w:eastAsiaTheme="minorEastAsia" w:cstheme="minorEastAsia"/>
          <w:b/>
          <w:bCs/>
          <w:sz w:val="22"/>
          <w:szCs w:val="22"/>
          <w:lang w:eastAsia="zh-CN"/>
        </w:rPr>
        <w:t xml:space="preserve">广州市白云区松洲街市政管理所 </w:t>
      </w: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rPr>
        <w:t>投标人：响应招标并且符合询价文件规定资格条件和参加投标竞争的法人、其他组织或者自然人。</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中标人：指经询价小组评审推荐、采购人确认的获得本项目中标资格的投标人。</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采购代理机构：</w:t>
      </w:r>
      <w:r>
        <w:rPr>
          <w:rFonts w:hint="eastAsia" w:asciiTheme="minorEastAsia" w:hAnsiTheme="minorEastAsia" w:eastAsiaTheme="minorEastAsia" w:cstheme="minorEastAsia"/>
          <w:sz w:val="22"/>
          <w:szCs w:val="22"/>
          <w:lang w:eastAsia="zh-CN"/>
        </w:rPr>
        <w:t>广东瑞祺招标代理有限公司</w:t>
      </w:r>
      <w:r>
        <w:rPr>
          <w:rFonts w:hint="eastAsia" w:asciiTheme="minorEastAsia" w:hAnsiTheme="minorEastAsia" w:eastAsiaTheme="minorEastAsia" w:cstheme="minorEastAsia"/>
          <w:sz w:val="22"/>
          <w:szCs w:val="22"/>
        </w:rPr>
        <w:t>。</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货物：指卖方按询价文件规定，须向买方提供的一切设备、机械、仪器、备件、工具、手册及其它技术资料和材料。</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安装、服务：指询价文件规定卖方须承担的安装、调试、技术协助、校准、培训以及其它类似的服务。</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询价小组：询价小组是依据《中华人民共和国政府采购法》组建的专门负责本次招标其评标工作的临时性机构。</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日期：指公历日。</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时间：指北京时间。</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合同：指由本次招标所产生的合同或合约文件。</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询价文件中所规定“书面形式”，是指任何手写的、打印的或印刷的方式；通讯方式包括专人递交或传真发送。</w:t>
      </w:r>
    </w:p>
    <w:p>
      <w:pPr>
        <w:pStyle w:val="5"/>
        <w:rPr>
          <w:rFonts w:hint="eastAsia" w:asciiTheme="minorEastAsia" w:hAnsiTheme="minorEastAsia" w:eastAsiaTheme="minorEastAsia" w:cstheme="minorEastAsia"/>
          <w:sz w:val="22"/>
          <w:szCs w:val="22"/>
        </w:rPr>
      </w:pPr>
      <w:bookmarkStart w:id="32" w:name="_Toc382049093"/>
      <w:bookmarkStart w:id="33" w:name="_Toc403664504"/>
      <w:bookmarkStart w:id="34" w:name="_Toc498078774"/>
      <w:r>
        <w:rPr>
          <w:rFonts w:hint="eastAsia" w:asciiTheme="minorEastAsia" w:hAnsiTheme="minorEastAsia" w:eastAsiaTheme="minorEastAsia" w:cstheme="minorEastAsia"/>
          <w:sz w:val="22"/>
          <w:szCs w:val="22"/>
        </w:rPr>
        <w:t>合格的投标人</w:t>
      </w:r>
      <w:bookmarkEnd w:id="30"/>
      <w:bookmarkEnd w:id="31"/>
      <w:bookmarkEnd w:id="32"/>
      <w:bookmarkEnd w:id="33"/>
      <w:bookmarkEnd w:id="34"/>
    </w:p>
    <w:p>
      <w:pPr>
        <w:numPr>
          <w:ilvl w:val="1"/>
          <w:numId w:val="1"/>
        </w:numPr>
        <w:spacing w:line="360" w:lineRule="exact"/>
        <w:rPr>
          <w:rFonts w:hint="eastAsia" w:asciiTheme="minorEastAsia" w:hAnsiTheme="minorEastAsia" w:eastAsiaTheme="minorEastAsia" w:cstheme="minorEastAsia"/>
          <w:sz w:val="22"/>
          <w:szCs w:val="22"/>
        </w:rPr>
      </w:pPr>
      <w:bookmarkStart w:id="35" w:name="_Toc382049094"/>
      <w:bookmarkStart w:id="36" w:name="_Toc403664505"/>
      <w:bookmarkStart w:id="37" w:name="_Toc298847177"/>
      <w:bookmarkStart w:id="38" w:name="_Toc303084248"/>
      <w:r>
        <w:rPr>
          <w:rFonts w:hint="eastAsia" w:asciiTheme="minorEastAsia" w:hAnsiTheme="minorEastAsia" w:eastAsiaTheme="minorEastAsia" w:cstheme="minorEastAsia"/>
          <w:sz w:val="22"/>
          <w:szCs w:val="22"/>
        </w:rPr>
        <w:t>在中华人民共和国境内注册的有合法经营资格的国内独立法人；</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符合《中华人民共和国政府采购法》第二十二条的规定:</w:t>
      </w:r>
    </w:p>
    <w:p>
      <w:pPr>
        <w:autoSpaceDN w:val="0"/>
        <w:spacing w:line="360"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lang w:val="zh-CN"/>
        </w:rPr>
        <w:t>①具有独立承担民事责任的能力，经营范围须具有市政公用工程施工</w:t>
      </w:r>
      <w:r>
        <w:rPr>
          <w:rFonts w:hint="eastAsia" w:asciiTheme="minorEastAsia" w:hAnsiTheme="minorEastAsia" w:cstheme="minorEastAsia"/>
          <w:bCs/>
          <w:sz w:val="22"/>
          <w:szCs w:val="22"/>
          <w:lang w:val="zh-CN"/>
        </w:rPr>
        <w:t>或相关资质</w:t>
      </w:r>
      <w:r>
        <w:rPr>
          <w:rFonts w:hint="eastAsia" w:asciiTheme="minorEastAsia" w:hAnsiTheme="minorEastAsia" w:eastAsiaTheme="minorEastAsia" w:cstheme="minorEastAsia"/>
          <w:bCs/>
          <w:sz w:val="22"/>
          <w:szCs w:val="22"/>
          <w:lang w:val="zh-CN"/>
        </w:rPr>
        <w:t>；</w:t>
      </w:r>
    </w:p>
    <w:p>
      <w:pPr>
        <w:autoSpaceDN w:val="0"/>
        <w:spacing w:line="360"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②具有良好的商业信誉和健全的；</w:t>
      </w:r>
    </w:p>
    <w:p>
      <w:pPr>
        <w:autoSpaceDN w:val="0"/>
        <w:spacing w:line="360"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③具有履行合同所必需的设备和专业技术能力；</w:t>
      </w:r>
    </w:p>
    <w:p>
      <w:pPr>
        <w:autoSpaceDN w:val="0"/>
        <w:spacing w:line="360" w:lineRule="auto"/>
        <w:ind w:firstLine="228" w:firstLineChars="104"/>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④有依法缴纳税收和社会保障资金的良好记录；</w:t>
      </w:r>
    </w:p>
    <w:p>
      <w:pPr>
        <w:tabs>
          <w:tab w:val="left" w:pos="360"/>
        </w:tabs>
        <w:spacing w:line="360" w:lineRule="auto"/>
        <w:ind w:firstLine="440" w:firstLineChars="200"/>
        <w:rPr>
          <w:rFonts w:hint="eastAsia" w:asciiTheme="minorEastAsia" w:hAnsiTheme="minorEastAsia" w:eastAsiaTheme="minorEastAsia" w:cstheme="minorEastAsia"/>
          <w:bCs/>
          <w:sz w:val="22"/>
          <w:szCs w:val="22"/>
          <w:lang w:val="zh-CN"/>
        </w:rPr>
      </w:pPr>
      <w:r>
        <w:rPr>
          <w:rFonts w:hint="eastAsia" w:asciiTheme="minorEastAsia" w:hAnsiTheme="minorEastAsia" w:eastAsiaTheme="minorEastAsia" w:cstheme="minorEastAsia"/>
          <w:bCs/>
          <w:sz w:val="22"/>
          <w:szCs w:val="22"/>
        </w:rPr>
        <w:t xml:space="preserve"> </w:t>
      </w:r>
      <w:r>
        <w:rPr>
          <w:rFonts w:hint="eastAsia" w:asciiTheme="minorEastAsia" w:hAnsiTheme="minorEastAsia" w:eastAsiaTheme="minorEastAsia" w:cstheme="minorEastAsia"/>
          <w:bCs/>
          <w:sz w:val="22"/>
          <w:szCs w:val="22"/>
          <w:lang w:val="zh-CN"/>
        </w:rPr>
        <w:t>⑤参加政府采购活动前三年内，在经营活动中没有重大违法记录（须提供书面说明）；</w:t>
      </w:r>
    </w:p>
    <w:p>
      <w:pPr>
        <w:tabs>
          <w:tab w:val="left" w:pos="360"/>
        </w:tabs>
        <w:spacing w:line="360" w:lineRule="auto"/>
        <w:ind w:firstLine="440" w:firstLineChars="200"/>
        <w:rPr>
          <w:rFonts w:ascii="宋体" w:hAnsi="宋体" w:cs="宋体"/>
          <w:bCs/>
          <w:sz w:val="22"/>
          <w:szCs w:val="22"/>
          <w:lang w:val="zh-CN"/>
        </w:rPr>
      </w:pPr>
      <w:r>
        <w:rPr>
          <w:rFonts w:hint="eastAsia" w:ascii="宋体" w:hAnsi="宋体" w:cs="宋体"/>
          <w:bCs/>
          <w:sz w:val="22"/>
          <w:szCs w:val="22"/>
        </w:rPr>
        <w:t xml:space="preserve"> </w:t>
      </w:r>
      <w:r>
        <w:rPr>
          <w:rFonts w:hint="eastAsia" w:ascii="宋体" w:hAnsi="宋体" w:cs="宋体"/>
          <w:bCs/>
          <w:sz w:val="22"/>
          <w:szCs w:val="22"/>
          <w:lang w:val="zh-CN"/>
        </w:rPr>
        <w:t>⑥法律、行政法规规定的其他条件。</w:t>
      </w:r>
    </w:p>
    <w:p>
      <w:pPr>
        <w:numPr>
          <w:ilvl w:val="1"/>
          <w:numId w:val="1"/>
        </w:numPr>
        <w:spacing w:line="360" w:lineRule="auto"/>
        <w:rPr>
          <w:rFonts w:ascii="宋体" w:hAnsi="宋体" w:cs="宋体"/>
          <w:sz w:val="22"/>
          <w:szCs w:val="22"/>
        </w:rPr>
      </w:pPr>
      <w:r>
        <w:rPr>
          <w:rFonts w:hint="eastAsia" w:ascii="宋体" w:hAnsi="宋体" w:cs="宋体"/>
          <w:sz w:val="22"/>
          <w:szCs w:val="22"/>
        </w:rPr>
        <w:t>投标人未被列入“信用中国”网站(www.creditchina.gov.cn )“记录失信被执行人或重大税收违法案件当事人名单或政府采购严重违法失信名单”记录名单；不处于中国政府采购网(www.ccgp.gov.cn )“政府采购严重违法失信行为信息记录”中的禁止参加政府采购活动期间（处罚限届满的除外）。（以采购代理机构于投标截止日</w:t>
      </w:r>
      <w:r>
        <w:rPr>
          <w:rFonts w:hint="eastAsia" w:ascii="宋体" w:hAnsi="宋体" w:cs="宋体"/>
          <w:sz w:val="22"/>
          <w:szCs w:val="22"/>
          <w:lang w:eastAsia="zh-CN"/>
        </w:rPr>
        <w:t>前</w:t>
      </w:r>
      <w:r>
        <w:rPr>
          <w:rFonts w:hint="eastAsia" w:ascii="宋体" w:hAnsi="宋体" w:cs="宋体"/>
          <w:sz w:val="22"/>
          <w:szCs w:val="22"/>
          <w:lang w:val="en-US" w:eastAsia="zh-CN"/>
        </w:rPr>
        <w:t>1</w:t>
      </w:r>
      <w:r>
        <w:rPr>
          <w:rFonts w:hint="eastAsia" w:ascii="宋体" w:hAnsi="宋体" w:cs="宋体"/>
          <w:sz w:val="22"/>
          <w:szCs w:val="22"/>
        </w:rPr>
        <w:t>天在“信用中国”网站及中国政府采购网查询结果为准，同时对信用信息查询记录和证据进行打印存档。）</w:t>
      </w:r>
    </w:p>
    <w:p>
      <w:pPr>
        <w:numPr>
          <w:ilvl w:val="1"/>
          <w:numId w:val="1"/>
        </w:numPr>
        <w:spacing w:line="360" w:lineRule="auto"/>
        <w:rPr>
          <w:rFonts w:ascii="宋体" w:hAnsi="宋体" w:cs="宋体"/>
          <w:sz w:val="22"/>
          <w:szCs w:val="22"/>
        </w:rPr>
      </w:pPr>
      <w:r>
        <w:rPr>
          <w:rFonts w:hint="eastAsia" w:ascii="宋体" w:hAnsi="宋体" w:cs="宋体"/>
          <w:sz w:val="22"/>
          <w:szCs w:val="22"/>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pPr>
        <w:numPr>
          <w:ilvl w:val="1"/>
          <w:numId w:val="1"/>
        </w:numPr>
        <w:spacing w:line="360" w:lineRule="auto"/>
        <w:ind w:left="567" w:leftChars="0" w:hanging="567" w:firstLineChars="0"/>
        <w:rPr>
          <w:rFonts w:hint="eastAsia" w:ascii="宋体" w:hAnsi="宋体" w:cs="宋体"/>
          <w:sz w:val="22"/>
          <w:szCs w:val="22"/>
          <w:lang w:eastAsia="zh-CN"/>
        </w:rPr>
      </w:pPr>
      <w:r>
        <w:rPr>
          <w:rFonts w:hint="eastAsia" w:ascii="宋体" w:hAnsi="宋体" w:cs="宋体"/>
          <w:b/>
          <w:bCs/>
          <w:sz w:val="22"/>
          <w:szCs w:val="22"/>
          <w:lang w:eastAsia="zh-CN"/>
        </w:rPr>
        <w:t>具备项目所需的施工资质并提供证明</w:t>
      </w:r>
      <w:r>
        <w:rPr>
          <w:rFonts w:hint="eastAsia" w:ascii="宋体" w:hAnsi="宋体" w:cs="宋体"/>
          <w:sz w:val="22"/>
          <w:szCs w:val="22"/>
          <w:lang w:eastAsia="zh-CN"/>
        </w:rPr>
        <w:t>。</w:t>
      </w:r>
    </w:p>
    <w:p>
      <w:pPr>
        <w:numPr>
          <w:ilvl w:val="1"/>
          <w:numId w:val="1"/>
        </w:numPr>
        <w:spacing w:line="360" w:lineRule="auto"/>
        <w:ind w:left="567" w:leftChars="0" w:hanging="567" w:firstLineChars="0"/>
        <w:rPr>
          <w:rFonts w:ascii="宋体" w:hAnsi="宋体" w:cs="宋体"/>
          <w:sz w:val="22"/>
          <w:szCs w:val="22"/>
        </w:rPr>
      </w:pPr>
      <w:r>
        <w:rPr>
          <w:rFonts w:hint="eastAsia" w:ascii="宋体" w:hAnsi="宋体" w:cs="宋体"/>
          <w:sz w:val="22"/>
          <w:szCs w:val="22"/>
        </w:rPr>
        <w:t>本项目不接受联合体报名。</w:t>
      </w:r>
    </w:p>
    <w:p>
      <w:pPr>
        <w:pStyle w:val="5"/>
        <w:rPr>
          <w:rFonts w:ascii="宋体" w:hAnsi="宋体" w:cs="宋体"/>
          <w:sz w:val="22"/>
          <w:szCs w:val="22"/>
        </w:rPr>
      </w:pPr>
      <w:bookmarkStart w:id="39" w:name="_Toc498078775"/>
      <w:r>
        <w:rPr>
          <w:rFonts w:hint="eastAsia" w:ascii="宋体" w:hAnsi="宋体" w:cs="宋体"/>
          <w:sz w:val="22"/>
          <w:szCs w:val="22"/>
        </w:rPr>
        <w:t>踏勘现场及答疑会</w:t>
      </w:r>
      <w:bookmarkEnd w:id="35"/>
      <w:bookmarkEnd w:id="36"/>
      <w:bookmarkEnd w:id="39"/>
      <w:r>
        <w:rPr>
          <w:rFonts w:hint="eastAsia" w:ascii="宋体" w:hAnsi="宋体" w:cs="宋体"/>
          <w:sz w:val="22"/>
          <w:szCs w:val="22"/>
        </w:rPr>
        <w:t xml:space="preserve"> </w:t>
      </w:r>
    </w:p>
    <w:p>
      <w:pPr>
        <w:numPr>
          <w:ilvl w:val="1"/>
          <w:numId w:val="1"/>
        </w:numPr>
        <w:spacing w:line="360" w:lineRule="exact"/>
        <w:rPr>
          <w:rFonts w:ascii="宋体" w:hAnsi="宋体" w:cs="宋体"/>
          <w:sz w:val="22"/>
          <w:szCs w:val="22"/>
        </w:rPr>
      </w:pPr>
      <w:bookmarkStart w:id="40" w:name="_Toc311548220"/>
      <w:r>
        <w:rPr>
          <w:rFonts w:hint="eastAsia" w:ascii="宋体" w:hAnsi="宋体" w:cs="宋体"/>
          <w:sz w:val="22"/>
          <w:szCs w:val="22"/>
        </w:rPr>
        <w:t>该项目不组织集中踏勘现场和答疑会，如有需要，潜在投标人请自行到实地踏勘考察。</w:t>
      </w:r>
    </w:p>
    <w:p>
      <w:pPr>
        <w:numPr>
          <w:ilvl w:val="1"/>
          <w:numId w:val="1"/>
        </w:numPr>
        <w:spacing w:line="360" w:lineRule="exact"/>
        <w:rPr>
          <w:rFonts w:ascii="宋体" w:hAnsi="宋体" w:cs="宋体"/>
          <w:sz w:val="22"/>
          <w:szCs w:val="22"/>
        </w:rPr>
      </w:pPr>
      <w:r>
        <w:rPr>
          <w:rFonts w:hint="eastAsia" w:ascii="宋体" w:hAnsi="宋体" w:cs="宋体"/>
          <w:sz w:val="22"/>
          <w:szCs w:val="22"/>
        </w:rPr>
        <w:t>经采购人允许，潜在投标人可因需要而进入采购人的项目现场踏勘，但潜在投标人不得因此使采购人和采购代理机构承担有关的责任和蒙受损失。潜在投标人应承担踏勘现场的责任和风险。</w:t>
      </w:r>
    </w:p>
    <w:p>
      <w:pPr>
        <w:numPr>
          <w:ilvl w:val="1"/>
          <w:numId w:val="1"/>
        </w:numPr>
        <w:spacing w:line="360" w:lineRule="exact"/>
        <w:rPr>
          <w:rFonts w:ascii="宋体" w:hAnsi="宋体" w:cs="宋体"/>
          <w:sz w:val="22"/>
          <w:szCs w:val="22"/>
        </w:rPr>
      </w:pPr>
      <w:r>
        <w:rPr>
          <w:rFonts w:hint="eastAsia" w:ascii="宋体" w:hAnsi="宋体" w:cs="宋体"/>
          <w:sz w:val="22"/>
          <w:szCs w:val="22"/>
        </w:rPr>
        <w:t>潜在投标人应承担踏勘现场自身所发生的费用。</w:t>
      </w:r>
    </w:p>
    <w:p>
      <w:pPr>
        <w:pStyle w:val="5"/>
        <w:rPr>
          <w:rFonts w:ascii="宋体" w:hAnsi="宋体" w:cs="宋体"/>
          <w:sz w:val="22"/>
          <w:szCs w:val="22"/>
        </w:rPr>
      </w:pPr>
      <w:bookmarkStart w:id="41" w:name="_Toc403664506"/>
      <w:bookmarkStart w:id="42" w:name="_Toc382049095"/>
      <w:bookmarkStart w:id="43" w:name="_Toc498078776"/>
      <w:r>
        <w:rPr>
          <w:rFonts w:hint="eastAsia" w:ascii="宋体" w:hAnsi="宋体" w:cs="宋体"/>
          <w:sz w:val="22"/>
          <w:szCs w:val="22"/>
        </w:rPr>
        <w:t>合格的</w:t>
      </w:r>
      <w:bookmarkEnd w:id="40"/>
      <w:bookmarkEnd w:id="41"/>
      <w:bookmarkEnd w:id="42"/>
      <w:r>
        <w:rPr>
          <w:rFonts w:hint="eastAsia" w:ascii="宋体" w:hAnsi="宋体" w:cs="宋体"/>
          <w:sz w:val="22"/>
          <w:szCs w:val="22"/>
        </w:rPr>
        <w:t>投标货物与服务</w:t>
      </w:r>
      <w:bookmarkEnd w:id="43"/>
      <w:r>
        <w:rPr>
          <w:rFonts w:hint="eastAsia" w:ascii="宋体" w:hAnsi="宋体" w:cs="宋体"/>
          <w:sz w:val="22"/>
          <w:szCs w:val="22"/>
        </w:rPr>
        <w:t xml:space="preserve"> </w:t>
      </w:r>
    </w:p>
    <w:p>
      <w:pPr>
        <w:numPr>
          <w:ilvl w:val="1"/>
          <w:numId w:val="1"/>
        </w:numPr>
        <w:spacing w:line="360" w:lineRule="exact"/>
        <w:rPr>
          <w:rFonts w:ascii="宋体" w:hAnsi="宋体" w:cs="宋体"/>
          <w:sz w:val="22"/>
          <w:szCs w:val="22"/>
        </w:rPr>
      </w:pPr>
      <w:r>
        <w:rPr>
          <w:rFonts w:hint="eastAsia" w:ascii="宋体" w:hAnsi="宋体" w:cs="宋体"/>
          <w:sz w:val="22"/>
          <w:szCs w:val="22"/>
        </w:rPr>
        <w:t>投标人应对投标货物提供完整的详细的技术说明。投标人投标的内容与询价文件的技术、商务要求有偏离时，无论这种偏离是否有利于买方，投标人都应按附件的格式如实填写技术规格对比表和商务条款对比表。</w:t>
      </w:r>
    </w:p>
    <w:p>
      <w:pPr>
        <w:numPr>
          <w:ilvl w:val="1"/>
          <w:numId w:val="1"/>
        </w:numPr>
        <w:spacing w:line="360" w:lineRule="exact"/>
        <w:rPr>
          <w:rFonts w:ascii="宋体" w:hAnsi="宋体" w:cs="宋体"/>
          <w:sz w:val="22"/>
          <w:szCs w:val="22"/>
        </w:rPr>
      </w:pPr>
      <w:r>
        <w:rPr>
          <w:rFonts w:hint="eastAsia" w:ascii="宋体" w:hAnsi="宋体" w:cs="宋体"/>
          <w:sz w:val="22"/>
          <w:szCs w:val="22"/>
        </w:rPr>
        <w:t>若投标人所投货物零部件或制作材料的原产地为中华人民共和国以外地区，投标人应负责相关的进口关税、增值税和进口许可证。一切境外及进口事宜与本项目无关，中标人不得以本项目中标通知书办理进口批文。</w:t>
      </w:r>
    </w:p>
    <w:p>
      <w:pPr>
        <w:numPr>
          <w:ilvl w:val="1"/>
          <w:numId w:val="1"/>
        </w:numPr>
        <w:spacing w:line="360" w:lineRule="exact"/>
        <w:rPr>
          <w:rFonts w:ascii="宋体" w:hAnsi="宋体" w:cs="宋体"/>
          <w:sz w:val="22"/>
          <w:szCs w:val="22"/>
        </w:rPr>
      </w:pPr>
      <w:r>
        <w:rPr>
          <w:rFonts w:hint="eastAsia" w:ascii="宋体" w:hAnsi="宋体" w:cs="宋体"/>
          <w:sz w:val="22"/>
          <w:szCs w:val="22"/>
        </w:rPr>
        <w:t>投标人所提供的货物及服务必须符合询价文件第三部分《用户需求书》和招标人要求。</w:t>
      </w:r>
    </w:p>
    <w:p>
      <w:pPr>
        <w:pStyle w:val="5"/>
        <w:rPr>
          <w:rFonts w:ascii="宋体" w:hAnsi="宋体" w:cs="宋体"/>
          <w:sz w:val="22"/>
          <w:szCs w:val="22"/>
        </w:rPr>
      </w:pPr>
      <w:bookmarkStart w:id="44" w:name="_Toc498078777"/>
      <w:bookmarkStart w:id="45" w:name="_Toc403664507"/>
      <w:r>
        <w:rPr>
          <w:rFonts w:hint="eastAsia" w:ascii="宋体" w:hAnsi="宋体" w:cs="宋体"/>
          <w:sz w:val="22"/>
          <w:szCs w:val="22"/>
        </w:rPr>
        <w:t>知识产权</w:t>
      </w:r>
      <w:bookmarkEnd w:id="44"/>
      <w:bookmarkEnd w:id="45"/>
    </w:p>
    <w:p>
      <w:pPr>
        <w:numPr>
          <w:ilvl w:val="1"/>
          <w:numId w:val="1"/>
        </w:numPr>
        <w:spacing w:line="360" w:lineRule="exact"/>
        <w:rPr>
          <w:rFonts w:ascii="宋体" w:hAnsi="宋体" w:cs="宋体"/>
          <w:sz w:val="22"/>
          <w:szCs w:val="22"/>
        </w:rPr>
      </w:pPr>
      <w:r>
        <w:rPr>
          <w:rFonts w:hint="eastAsia" w:ascii="宋体" w:hAnsi="宋体" w:cs="宋体"/>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1"/>
        </w:numPr>
        <w:spacing w:line="360" w:lineRule="exact"/>
        <w:rPr>
          <w:rFonts w:ascii="宋体" w:hAnsi="宋体" w:cs="宋体"/>
          <w:sz w:val="22"/>
          <w:szCs w:val="22"/>
        </w:rPr>
      </w:pPr>
      <w:r>
        <w:rPr>
          <w:rFonts w:hint="eastAsia" w:ascii="宋体" w:hAnsi="宋体" w:cs="宋体"/>
          <w:sz w:val="22"/>
          <w:szCs w:val="22"/>
        </w:rPr>
        <w:t>采购人享有本项目实施过程中产生的知识成果及知识产权。</w:t>
      </w:r>
    </w:p>
    <w:p>
      <w:pPr>
        <w:numPr>
          <w:ilvl w:val="1"/>
          <w:numId w:val="1"/>
        </w:numPr>
        <w:spacing w:line="360" w:lineRule="exact"/>
        <w:rPr>
          <w:rFonts w:ascii="宋体" w:hAnsi="宋体" w:cs="宋体"/>
          <w:sz w:val="22"/>
          <w:szCs w:val="22"/>
        </w:rPr>
      </w:pPr>
      <w:r>
        <w:rPr>
          <w:rFonts w:hint="eastAsia" w:ascii="宋体" w:hAnsi="宋体" w:cs="宋体"/>
          <w:sz w:val="22"/>
          <w:szCs w:val="22"/>
        </w:rPr>
        <w:t>投标人如欲在项目实施过程中采用自有知识成果，需在报价文件中声明，并提供相关知识产权证明文件。使用该知识成果后，投标人需提供开发接口和开发手册等技术文档，并承诺提供无限期技术支持，采购人享有永久使用权。</w:t>
      </w:r>
    </w:p>
    <w:p>
      <w:pPr>
        <w:numPr>
          <w:ilvl w:val="1"/>
          <w:numId w:val="1"/>
        </w:numPr>
        <w:spacing w:line="360" w:lineRule="exact"/>
        <w:rPr>
          <w:rFonts w:ascii="宋体" w:hAnsi="宋体" w:cs="宋体"/>
          <w:sz w:val="22"/>
          <w:szCs w:val="22"/>
        </w:rPr>
      </w:pPr>
      <w:r>
        <w:rPr>
          <w:rFonts w:hint="eastAsia" w:ascii="宋体" w:hAnsi="宋体" w:cs="宋体"/>
          <w:sz w:val="22"/>
          <w:szCs w:val="22"/>
        </w:rPr>
        <w:t>如采用投标人所不拥有的知识产权，则在投标报价中必须包括合法获取该知识产权的相关费用。投标报价应包括所有应支付的对专利权和版权、设计或其他知识产权而需要向其他方支付的版税。</w:t>
      </w:r>
    </w:p>
    <w:bookmarkEnd w:id="37"/>
    <w:bookmarkEnd w:id="38"/>
    <w:p>
      <w:pPr>
        <w:pStyle w:val="5"/>
        <w:rPr>
          <w:rFonts w:ascii="宋体" w:hAnsi="宋体" w:cs="宋体"/>
          <w:sz w:val="22"/>
          <w:szCs w:val="22"/>
        </w:rPr>
      </w:pPr>
      <w:bookmarkStart w:id="46" w:name="_Toc298847178"/>
      <w:bookmarkStart w:id="47" w:name="_Toc303084249"/>
      <w:bookmarkStart w:id="48" w:name="_Toc382049096"/>
      <w:bookmarkStart w:id="49" w:name="_Toc498078778"/>
      <w:bookmarkStart w:id="50" w:name="_Toc403664508"/>
      <w:r>
        <w:rPr>
          <w:rFonts w:hint="eastAsia" w:ascii="宋体" w:hAnsi="宋体" w:cs="宋体"/>
          <w:sz w:val="22"/>
          <w:szCs w:val="22"/>
        </w:rPr>
        <w:t>投标费用</w:t>
      </w:r>
      <w:bookmarkEnd w:id="46"/>
      <w:bookmarkEnd w:id="47"/>
      <w:bookmarkEnd w:id="48"/>
      <w:bookmarkEnd w:id="49"/>
      <w:bookmarkEnd w:id="50"/>
    </w:p>
    <w:p>
      <w:pPr>
        <w:numPr>
          <w:ilvl w:val="1"/>
          <w:numId w:val="1"/>
        </w:numPr>
        <w:spacing w:line="360" w:lineRule="exact"/>
        <w:rPr>
          <w:rFonts w:ascii="宋体" w:hAnsi="宋体" w:cs="宋体"/>
          <w:sz w:val="22"/>
          <w:szCs w:val="22"/>
        </w:rPr>
      </w:pPr>
      <w:r>
        <w:rPr>
          <w:rFonts w:hint="eastAsia" w:ascii="宋体" w:hAnsi="宋体" w:cs="宋体"/>
          <w:sz w:val="22"/>
          <w:szCs w:val="22"/>
        </w:rPr>
        <w:t>投标人应承担所有与编写报价文件和参加投标有关的自身的所有费用，不论投标的结果如何，采购代理机构和采购人在任何情况下均无义务和责任承担这些费用。</w:t>
      </w:r>
    </w:p>
    <w:p>
      <w:pPr>
        <w:numPr>
          <w:ilvl w:val="1"/>
          <w:numId w:val="1"/>
        </w:numPr>
        <w:spacing w:line="360" w:lineRule="exact"/>
        <w:rPr>
          <w:rFonts w:ascii="宋体" w:hAnsi="宋体" w:cs="宋体"/>
          <w:sz w:val="22"/>
          <w:szCs w:val="22"/>
        </w:rPr>
      </w:pPr>
      <w:r>
        <w:rPr>
          <w:rFonts w:hint="eastAsia" w:ascii="宋体" w:hAnsi="宋体" w:cs="宋体"/>
          <w:sz w:val="22"/>
          <w:szCs w:val="22"/>
        </w:rPr>
        <w:t>本次招标向中标人收取的中标服务费，按国家有关规定执行。</w:t>
      </w:r>
    </w:p>
    <w:p>
      <w:pPr>
        <w:pStyle w:val="3"/>
        <w:rPr>
          <w:rFonts w:ascii="宋体" w:hAnsi="宋体" w:cs="宋体"/>
          <w:sz w:val="21"/>
          <w:szCs w:val="21"/>
        </w:rPr>
      </w:pPr>
      <w:bookmarkStart w:id="51" w:name="_Toc303084250"/>
      <w:bookmarkStart w:id="52" w:name="_Toc382049097"/>
      <w:bookmarkStart w:id="53" w:name="_Toc403664509"/>
      <w:bookmarkStart w:id="54" w:name="_Toc498078779"/>
      <w:r>
        <w:rPr>
          <w:rFonts w:hint="eastAsia" w:ascii="宋体" w:hAnsi="宋体" w:cs="宋体"/>
          <w:sz w:val="36"/>
          <w:szCs w:val="36"/>
        </w:rPr>
        <w:t>二、询价文件</w:t>
      </w:r>
      <w:bookmarkEnd w:id="51"/>
      <w:bookmarkEnd w:id="52"/>
      <w:bookmarkEnd w:id="53"/>
      <w:bookmarkEnd w:id="54"/>
    </w:p>
    <w:p>
      <w:pPr>
        <w:pStyle w:val="5"/>
        <w:rPr>
          <w:rFonts w:ascii="宋体" w:hAnsi="宋体" w:cs="宋体"/>
          <w:sz w:val="22"/>
          <w:szCs w:val="22"/>
        </w:rPr>
      </w:pPr>
      <w:bookmarkStart w:id="55" w:name="_Toc403664510"/>
      <w:bookmarkStart w:id="56" w:name="_Toc303084251"/>
      <w:bookmarkStart w:id="57" w:name="_Toc382049098"/>
      <w:bookmarkStart w:id="58" w:name="_Toc498078780"/>
      <w:r>
        <w:rPr>
          <w:rFonts w:hint="eastAsia" w:ascii="宋体" w:hAnsi="宋体" w:cs="宋体"/>
          <w:sz w:val="22"/>
          <w:szCs w:val="22"/>
        </w:rPr>
        <w:t>询价文件的组成</w:t>
      </w:r>
      <w:bookmarkEnd w:id="55"/>
      <w:bookmarkEnd w:id="56"/>
      <w:bookmarkEnd w:id="57"/>
      <w:bookmarkEnd w:id="58"/>
    </w:p>
    <w:p>
      <w:pPr>
        <w:numPr>
          <w:ilvl w:val="1"/>
          <w:numId w:val="1"/>
        </w:numPr>
        <w:spacing w:line="360" w:lineRule="exact"/>
        <w:rPr>
          <w:rFonts w:ascii="宋体" w:hAnsi="宋体" w:cs="宋体"/>
          <w:sz w:val="22"/>
          <w:szCs w:val="22"/>
        </w:rPr>
      </w:pPr>
      <w:r>
        <w:rPr>
          <w:rFonts w:hint="eastAsia" w:ascii="宋体" w:hAnsi="宋体" w:cs="宋体"/>
          <w:sz w:val="22"/>
          <w:szCs w:val="22"/>
        </w:rPr>
        <w:t xml:space="preserve">  询价文件包括：</w:t>
      </w:r>
    </w:p>
    <w:p>
      <w:pPr>
        <w:numPr>
          <w:ilvl w:val="2"/>
          <w:numId w:val="1"/>
        </w:numPr>
        <w:spacing w:line="360" w:lineRule="exact"/>
        <w:rPr>
          <w:rFonts w:ascii="宋体" w:hAnsi="宋体" w:cs="宋体"/>
          <w:sz w:val="22"/>
          <w:szCs w:val="22"/>
        </w:rPr>
      </w:pPr>
      <w:r>
        <w:rPr>
          <w:rFonts w:hint="eastAsia" w:ascii="宋体" w:hAnsi="宋体" w:cs="宋体"/>
          <w:sz w:val="22"/>
          <w:szCs w:val="22"/>
        </w:rPr>
        <w:t>询价邀请函；</w:t>
      </w:r>
    </w:p>
    <w:p>
      <w:pPr>
        <w:numPr>
          <w:ilvl w:val="2"/>
          <w:numId w:val="1"/>
        </w:numPr>
        <w:spacing w:line="360" w:lineRule="exact"/>
        <w:rPr>
          <w:rFonts w:ascii="宋体" w:hAnsi="宋体" w:cs="宋体"/>
          <w:sz w:val="22"/>
          <w:szCs w:val="22"/>
        </w:rPr>
      </w:pPr>
      <w:r>
        <w:rPr>
          <w:rFonts w:hint="eastAsia" w:ascii="宋体" w:hAnsi="宋体" w:cs="宋体"/>
          <w:sz w:val="22"/>
          <w:szCs w:val="22"/>
        </w:rPr>
        <w:t>投标人须知；</w:t>
      </w:r>
    </w:p>
    <w:p>
      <w:pPr>
        <w:numPr>
          <w:ilvl w:val="2"/>
          <w:numId w:val="1"/>
        </w:numPr>
        <w:spacing w:line="360" w:lineRule="exact"/>
        <w:rPr>
          <w:rFonts w:ascii="宋体" w:hAnsi="宋体" w:cs="宋体"/>
          <w:sz w:val="22"/>
          <w:szCs w:val="22"/>
        </w:rPr>
      </w:pPr>
      <w:r>
        <w:rPr>
          <w:rFonts w:hint="eastAsia" w:ascii="宋体" w:hAnsi="宋体" w:cs="宋体"/>
          <w:sz w:val="22"/>
          <w:szCs w:val="22"/>
        </w:rPr>
        <w:t>用户需求书；</w:t>
      </w:r>
    </w:p>
    <w:p>
      <w:pPr>
        <w:numPr>
          <w:ilvl w:val="2"/>
          <w:numId w:val="1"/>
        </w:numPr>
        <w:spacing w:line="360" w:lineRule="exact"/>
        <w:rPr>
          <w:rFonts w:ascii="宋体" w:hAnsi="宋体" w:cs="宋体"/>
          <w:sz w:val="22"/>
          <w:szCs w:val="22"/>
        </w:rPr>
      </w:pPr>
      <w:r>
        <w:rPr>
          <w:rFonts w:hint="eastAsia" w:ascii="宋体" w:hAnsi="宋体" w:cs="宋体"/>
          <w:sz w:val="22"/>
          <w:szCs w:val="22"/>
        </w:rPr>
        <w:t>合同书格式；</w:t>
      </w:r>
    </w:p>
    <w:p>
      <w:pPr>
        <w:numPr>
          <w:ilvl w:val="2"/>
          <w:numId w:val="1"/>
        </w:numPr>
        <w:spacing w:line="360" w:lineRule="exact"/>
        <w:rPr>
          <w:rFonts w:ascii="宋体" w:hAnsi="宋体" w:cs="宋体"/>
          <w:sz w:val="22"/>
          <w:szCs w:val="22"/>
        </w:rPr>
      </w:pPr>
      <w:r>
        <w:rPr>
          <w:rFonts w:hint="eastAsia" w:ascii="宋体" w:hAnsi="宋体" w:cs="宋体"/>
          <w:sz w:val="22"/>
          <w:szCs w:val="22"/>
        </w:rPr>
        <w:t>报价文件格式；</w:t>
      </w:r>
    </w:p>
    <w:p>
      <w:pPr>
        <w:numPr>
          <w:ilvl w:val="2"/>
          <w:numId w:val="1"/>
        </w:numPr>
        <w:spacing w:line="360" w:lineRule="exact"/>
        <w:rPr>
          <w:rFonts w:ascii="宋体" w:hAnsi="宋体" w:cs="宋体"/>
          <w:sz w:val="22"/>
          <w:szCs w:val="22"/>
        </w:rPr>
      </w:pPr>
      <w:r>
        <w:rPr>
          <w:rFonts w:hint="eastAsia" w:ascii="宋体" w:hAnsi="宋体" w:cs="宋体"/>
          <w:sz w:val="22"/>
          <w:szCs w:val="22"/>
        </w:rPr>
        <w:t>在招标过程中由招标采购单位发出的修正和补充文件等。</w:t>
      </w:r>
    </w:p>
    <w:p>
      <w:pPr>
        <w:numPr>
          <w:ilvl w:val="1"/>
          <w:numId w:val="1"/>
        </w:numPr>
        <w:spacing w:line="360" w:lineRule="exact"/>
        <w:rPr>
          <w:rFonts w:ascii="宋体" w:hAnsi="宋体" w:cs="宋体"/>
          <w:sz w:val="22"/>
          <w:szCs w:val="22"/>
        </w:rPr>
      </w:pPr>
      <w:r>
        <w:rPr>
          <w:rFonts w:hint="eastAsia" w:ascii="宋体" w:hAnsi="宋体" w:cs="宋体"/>
          <w:sz w:val="22"/>
          <w:szCs w:val="22"/>
        </w:rPr>
        <w:t>投标人应认真阅读、并充分理解询价文件的全部内容（包括所有的补充、修改内容、重要事项、格式、条款和技术规范、参数及要求等）。投标人没有按照询价文件要求提交全部资料，或者投标没有对询价文件在各方面都做出实质性响应是投标人的风险，有可能导致其投标被拒绝，或被认定为无效投标或被确定为投标无效。</w:t>
      </w:r>
    </w:p>
    <w:p>
      <w:pPr>
        <w:pStyle w:val="5"/>
        <w:rPr>
          <w:rFonts w:ascii="宋体" w:hAnsi="宋体" w:cs="宋体"/>
          <w:sz w:val="22"/>
          <w:szCs w:val="22"/>
        </w:rPr>
      </w:pPr>
      <w:bookmarkStart w:id="59" w:name="_Toc382049099"/>
      <w:bookmarkStart w:id="60" w:name="_Toc498078781"/>
      <w:bookmarkStart w:id="61" w:name="_Toc403664511"/>
      <w:r>
        <w:rPr>
          <w:rFonts w:hint="eastAsia" w:ascii="宋体" w:hAnsi="宋体" w:cs="宋体"/>
          <w:sz w:val="22"/>
          <w:szCs w:val="22"/>
        </w:rPr>
        <w:t>询价文件的询问或质疑</w:t>
      </w:r>
      <w:bookmarkEnd w:id="59"/>
      <w:bookmarkEnd w:id="60"/>
      <w:bookmarkEnd w:id="61"/>
    </w:p>
    <w:p>
      <w:pPr>
        <w:numPr>
          <w:ilvl w:val="1"/>
          <w:numId w:val="1"/>
        </w:numPr>
        <w:spacing w:line="360" w:lineRule="exact"/>
        <w:rPr>
          <w:rFonts w:ascii="宋体" w:hAnsi="宋体" w:cs="宋体"/>
          <w:sz w:val="22"/>
          <w:szCs w:val="22"/>
        </w:rPr>
      </w:pPr>
      <w:bookmarkStart w:id="62" w:name="_Toc303084253"/>
      <w:bookmarkStart w:id="63" w:name="_Toc36971219"/>
      <w:bookmarkStart w:id="64" w:name="_Toc39071044"/>
      <w:r>
        <w:rPr>
          <w:rFonts w:hint="eastAsia" w:ascii="宋体" w:hAnsi="宋体" w:cs="宋体"/>
          <w:sz w:val="22"/>
          <w:szCs w:val="22"/>
        </w:rPr>
        <w:t>投标人如对本项目询价文件的所有内容（包括澄清，以及所有已提供的参考资料和有关附件）存在疑问，请在递交报价文件截止时间前向采购代理机构提出询问或质疑。采购代理机构在收到投标人的书面质疑后七个工作日内作出答复。</w:t>
      </w:r>
    </w:p>
    <w:p>
      <w:pPr>
        <w:numPr>
          <w:ilvl w:val="1"/>
          <w:numId w:val="1"/>
        </w:numPr>
        <w:spacing w:line="360" w:lineRule="exact"/>
        <w:rPr>
          <w:rFonts w:ascii="宋体" w:hAnsi="宋体" w:cs="宋体"/>
          <w:sz w:val="22"/>
          <w:szCs w:val="22"/>
        </w:rPr>
      </w:pPr>
      <w:r>
        <w:rPr>
          <w:rFonts w:hint="eastAsia" w:ascii="宋体" w:hAnsi="宋体" w:cs="宋体"/>
          <w:sz w:val="22"/>
          <w:szCs w:val="22"/>
        </w:rPr>
        <w:t>投标人询问或质疑应以书面形式（质疑须提交以下资料并加盖投标人公章：质疑函原件、营业执照复印件、法人授权委托书原件）提出并送至采购代理机构。逾期视为接受询价文件所有内容，提出的任何疑问，采购代理机构可不予答复。</w:t>
      </w:r>
    </w:p>
    <w:p>
      <w:pPr>
        <w:pStyle w:val="5"/>
        <w:rPr>
          <w:rFonts w:ascii="宋体" w:hAnsi="宋体" w:cs="宋体"/>
          <w:sz w:val="22"/>
          <w:szCs w:val="22"/>
        </w:rPr>
      </w:pPr>
      <w:bookmarkStart w:id="65" w:name="_Toc382049100"/>
      <w:bookmarkStart w:id="66" w:name="_Toc403664512"/>
      <w:bookmarkStart w:id="67" w:name="_Toc498078782"/>
      <w:r>
        <w:rPr>
          <w:rFonts w:hint="eastAsia" w:ascii="宋体" w:hAnsi="宋体" w:cs="宋体"/>
          <w:sz w:val="22"/>
          <w:szCs w:val="22"/>
        </w:rPr>
        <w:t>询价文件的澄清或修改</w:t>
      </w:r>
      <w:bookmarkEnd w:id="62"/>
      <w:bookmarkEnd w:id="63"/>
      <w:bookmarkEnd w:id="64"/>
      <w:bookmarkEnd w:id="65"/>
      <w:bookmarkEnd w:id="66"/>
      <w:bookmarkEnd w:id="67"/>
    </w:p>
    <w:p>
      <w:pPr>
        <w:numPr>
          <w:ilvl w:val="0"/>
          <w:numId w:val="0"/>
        </w:numPr>
        <w:spacing w:line="360" w:lineRule="exact"/>
        <w:ind w:leftChars="0"/>
        <w:rPr>
          <w:rFonts w:ascii="宋体" w:hAnsi="宋体" w:cs="宋体"/>
          <w:color w:val="0000FF"/>
          <w:sz w:val="22"/>
          <w:szCs w:val="22"/>
        </w:rPr>
      </w:pPr>
      <w:r>
        <w:rPr>
          <w:rFonts w:hint="eastAsia" w:ascii="宋体" w:hAnsi="宋体" w:cs="宋体"/>
          <w:sz w:val="22"/>
          <w:szCs w:val="22"/>
          <w:lang w:val="en-US" w:eastAsia="zh-CN"/>
        </w:rPr>
        <w:t>10.1.</w:t>
      </w:r>
      <w:r>
        <w:rPr>
          <w:rFonts w:hint="eastAsia" w:ascii="宋体" w:hAnsi="宋体" w:cs="宋体"/>
          <w:sz w:val="22"/>
          <w:szCs w:val="22"/>
        </w:rPr>
        <w:t>采购代理机构对已发出的询价文件进行必要的澄清或修改的，应当在递交报价文件截止时15日前；不足15日的，采购代理机构将酌情顺延投标截止时间。</w:t>
      </w:r>
      <w:r>
        <w:rPr>
          <w:rFonts w:hint="eastAsia" w:ascii="宋体" w:hAnsi="宋体" w:cs="宋体"/>
          <w:color w:val="auto"/>
          <w:sz w:val="22"/>
          <w:szCs w:val="22"/>
        </w:rPr>
        <w:t>澄清或修改内容在东</w:t>
      </w:r>
      <w:r>
        <w:rPr>
          <w:rFonts w:hint="eastAsia" w:ascii="宋体" w:hAnsi="宋体" w:cs="宋体"/>
          <w:color w:val="auto"/>
          <w:sz w:val="22"/>
          <w:szCs w:val="22"/>
          <w:lang w:eastAsia="zh-CN"/>
        </w:rPr>
        <w:t>广东瑞琪招标代理有限公司网站</w:t>
      </w:r>
      <w:r>
        <w:rPr>
          <w:rFonts w:hint="eastAsia" w:ascii="宋体" w:hAnsi="宋体" w:cs="宋体"/>
          <w:color w:val="auto"/>
          <w:sz w:val="22"/>
          <w:szCs w:val="22"/>
        </w:rPr>
        <w:t>（http://</w:t>
      </w:r>
      <w:r>
        <w:rPr>
          <w:rFonts w:hint="eastAsia" w:ascii="宋体" w:hAnsi="宋体" w:cs="宋体"/>
          <w:color w:val="auto"/>
          <w:sz w:val="22"/>
          <w:szCs w:val="22"/>
          <w:lang w:val="en-US" w:eastAsia="zh-CN"/>
        </w:rPr>
        <w:t>www.gdruiqi.vip</w:t>
      </w:r>
      <w:r>
        <w:rPr>
          <w:rFonts w:hint="eastAsia" w:ascii="宋体" w:hAnsi="宋体" w:cs="宋体"/>
          <w:color w:val="auto"/>
          <w:sz w:val="22"/>
          <w:szCs w:val="22"/>
        </w:rPr>
        <w:t>）上公布。</w:t>
      </w:r>
    </w:p>
    <w:p>
      <w:pPr>
        <w:numPr>
          <w:ilvl w:val="1"/>
          <w:numId w:val="1"/>
        </w:numPr>
        <w:spacing w:line="360" w:lineRule="exact"/>
        <w:rPr>
          <w:rFonts w:ascii="宋体" w:hAnsi="宋体" w:cs="宋体"/>
          <w:sz w:val="22"/>
          <w:szCs w:val="22"/>
        </w:rPr>
      </w:pPr>
      <w:r>
        <w:rPr>
          <w:rFonts w:hint="eastAsia" w:ascii="宋体" w:hAnsi="宋体" w:cs="宋体"/>
          <w:sz w:val="22"/>
          <w:szCs w:val="22"/>
        </w:rPr>
        <w:t>招标期间，投标人有义务上网查看，公告一经上网发布，即视为送达。投标人应于收到该澄清或修改文件的二十四小时内以书面形式给予确认。询价文件的澄清或修改内容作为询价文件的组成部分，具有约束作用。</w:t>
      </w:r>
    </w:p>
    <w:p>
      <w:pPr>
        <w:numPr>
          <w:ilvl w:val="1"/>
          <w:numId w:val="1"/>
        </w:numPr>
        <w:spacing w:line="360" w:lineRule="exact"/>
        <w:rPr>
          <w:rFonts w:ascii="宋体" w:hAnsi="宋体" w:cs="宋体"/>
          <w:szCs w:val="21"/>
        </w:rPr>
      </w:pPr>
      <w:r>
        <w:rPr>
          <w:rFonts w:hint="eastAsia" w:ascii="宋体" w:hAnsi="宋体" w:cs="宋体"/>
          <w:sz w:val="22"/>
          <w:szCs w:val="22"/>
        </w:rPr>
        <w:t>询价文件的澄清、修改等内容均以书面形式确认后的内容为准。当询价文件、询价文件的澄清、修改等在同一内容的表述上不一致时，以最后发出的书面文件为准。</w:t>
      </w:r>
    </w:p>
    <w:p>
      <w:pPr>
        <w:pStyle w:val="3"/>
        <w:rPr>
          <w:rFonts w:ascii="宋体" w:hAnsi="宋体" w:cs="宋体"/>
          <w:sz w:val="21"/>
          <w:szCs w:val="21"/>
        </w:rPr>
      </w:pPr>
      <w:bookmarkStart w:id="68" w:name="_Toc39071045"/>
      <w:bookmarkStart w:id="69" w:name="_Toc36971221"/>
      <w:bookmarkStart w:id="70" w:name="_Toc403664513"/>
      <w:bookmarkStart w:id="71" w:name="_Toc39368836"/>
      <w:bookmarkStart w:id="72" w:name="_Toc303084254"/>
      <w:bookmarkStart w:id="73" w:name="_Toc382049101"/>
      <w:bookmarkStart w:id="74" w:name="_Toc498078783"/>
      <w:r>
        <w:rPr>
          <w:rFonts w:hint="eastAsia" w:ascii="宋体" w:hAnsi="宋体" w:cs="宋体"/>
          <w:sz w:val="36"/>
          <w:szCs w:val="36"/>
        </w:rPr>
        <w:t>三、报价文件的编制</w:t>
      </w:r>
      <w:bookmarkEnd w:id="68"/>
      <w:bookmarkEnd w:id="69"/>
      <w:bookmarkEnd w:id="70"/>
      <w:bookmarkEnd w:id="71"/>
      <w:bookmarkEnd w:id="72"/>
      <w:bookmarkEnd w:id="73"/>
      <w:bookmarkEnd w:id="74"/>
    </w:p>
    <w:p>
      <w:pPr>
        <w:pStyle w:val="5"/>
        <w:rPr>
          <w:rFonts w:hint="eastAsia" w:asciiTheme="minorEastAsia" w:hAnsiTheme="minorEastAsia" w:eastAsiaTheme="minorEastAsia" w:cstheme="minorEastAsia"/>
          <w:sz w:val="22"/>
          <w:szCs w:val="22"/>
        </w:rPr>
      </w:pPr>
      <w:bookmarkStart w:id="75" w:name="_Toc382049102"/>
      <w:bookmarkStart w:id="76" w:name="_Toc403664514"/>
      <w:bookmarkStart w:id="77" w:name="_Toc303084255"/>
      <w:bookmarkStart w:id="78" w:name="_Toc498078784"/>
      <w:r>
        <w:rPr>
          <w:rFonts w:hint="eastAsia" w:asciiTheme="minorEastAsia" w:hAnsiTheme="minorEastAsia" w:eastAsiaTheme="minorEastAsia" w:cstheme="minorEastAsia"/>
          <w:sz w:val="22"/>
          <w:szCs w:val="22"/>
        </w:rPr>
        <w:t>报价文件的语言及度量衡单位</w:t>
      </w:r>
      <w:bookmarkEnd w:id="75"/>
      <w:bookmarkEnd w:id="76"/>
      <w:bookmarkEnd w:id="77"/>
      <w:bookmarkEnd w:id="78"/>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投标人提交的报价文件以及投标人与采购代理机构就有关投标的所有来往函件均应使用简体中文书写。对于任何非中文的资料，都应提供简体中文翻译本，有矛盾时以简体中文翻译本为准。</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在报价文件中以及所有投标人与采购代理机构和采购人往来文件中的所有计量单位和规格都应按国家有关规定使用公制标准。</w:t>
      </w:r>
    </w:p>
    <w:p>
      <w:pPr>
        <w:pStyle w:val="5"/>
        <w:rPr>
          <w:rFonts w:hint="eastAsia" w:asciiTheme="minorEastAsia" w:hAnsiTheme="minorEastAsia" w:eastAsiaTheme="minorEastAsia" w:cstheme="minorEastAsia"/>
          <w:sz w:val="22"/>
          <w:szCs w:val="22"/>
        </w:rPr>
      </w:pPr>
      <w:bookmarkStart w:id="79" w:name="_Toc307934854"/>
      <w:bookmarkStart w:id="80" w:name="_Toc382049103"/>
      <w:bookmarkStart w:id="81" w:name="_Toc403664515"/>
      <w:bookmarkStart w:id="82" w:name="_Toc303084256"/>
      <w:bookmarkStart w:id="83" w:name="_Toc498078785"/>
      <w:bookmarkStart w:id="84" w:name="_Toc303084257"/>
      <w:r>
        <w:rPr>
          <w:rFonts w:hint="eastAsia" w:asciiTheme="minorEastAsia" w:hAnsiTheme="minorEastAsia" w:eastAsiaTheme="minorEastAsia" w:cstheme="minorEastAsia"/>
          <w:sz w:val="22"/>
          <w:szCs w:val="22"/>
        </w:rPr>
        <w:t>报价文件的组成</w:t>
      </w:r>
      <w:bookmarkEnd w:id="79"/>
      <w:bookmarkEnd w:id="80"/>
      <w:bookmarkEnd w:id="81"/>
      <w:bookmarkEnd w:id="82"/>
      <w:bookmarkEnd w:id="83"/>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投标人编写的报价文件应包括下列部分：</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价格文件</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商务、技术文件</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开标信封（须独立密封）</w:t>
      </w:r>
    </w:p>
    <w:p>
      <w:pPr>
        <w:spacing w:line="360" w:lineRule="exact"/>
        <w:ind w:firstLine="770" w:firstLineChars="3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以上文件格式详见询价文件“第五部分 报价文件格式”内容。</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投标人应如实详细提供第12.1款所要求的全部资料，价格部分文件必须单独装订成册，商务、技术和其他证明资料等报价文件不能出现投标价格。</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对询价文件“用户需求”部分作出书面响应，包括但不限于招标时主要需求等。 </w:t>
      </w:r>
    </w:p>
    <w:p>
      <w:pPr>
        <w:pStyle w:val="5"/>
        <w:rPr>
          <w:rFonts w:hint="eastAsia" w:asciiTheme="minorEastAsia" w:hAnsiTheme="minorEastAsia" w:eastAsiaTheme="minorEastAsia" w:cstheme="minorEastAsia"/>
          <w:sz w:val="22"/>
          <w:szCs w:val="22"/>
        </w:rPr>
      </w:pPr>
      <w:bookmarkStart w:id="85" w:name="_Toc382049104"/>
      <w:bookmarkStart w:id="86" w:name="_Toc403664516"/>
      <w:bookmarkStart w:id="87" w:name="_Toc498078786"/>
      <w:r>
        <w:rPr>
          <w:rFonts w:hint="eastAsia" w:asciiTheme="minorEastAsia" w:hAnsiTheme="minorEastAsia" w:eastAsiaTheme="minorEastAsia" w:cstheme="minorEastAsia"/>
          <w:sz w:val="22"/>
          <w:szCs w:val="22"/>
        </w:rPr>
        <w:t>报价文件格式</w:t>
      </w:r>
      <w:bookmarkEnd w:id="84"/>
      <w:bookmarkEnd w:id="85"/>
      <w:bookmarkEnd w:id="86"/>
      <w:bookmarkEnd w:id="87"/>
    </w:p>
    <w:p>
      <w:pPr>
        <w:numPr>
          <w:ilvl w:val="1"/>
          <w:numId w:val="1"/>
        </w:numPr>
        <w:spacing w:line="360" w:lineRule="exact"/>
        <w:rPr>
          <w:rFonts w:hint="eastAsia" w:asciiTheme="minorEastAsia" w:hAnsiTheme="minorEastAsia" w:eastAsiaTheme="minorEastAsia" w:cstheme="minorEastAsia"/>
          <w:sz w:val="22"/>
          <w:szCs w:val="22"/>
        </w:rPr>
      </w:pPr>
      <w:bookmarkStart w:id="88" w:name="_Toc303084258"/>
      <w:r>
        <w:rPr>
          <w:rFonts w:hint="eastAsia" w:asciiTheme="minorEastAsia" w:hAnsiTheme="minorEastAsia" w:eastAsiaTheme="minorEastAsia" w:cstheme="minorEastAsia"/>
          <w:sz w:val="22"/>
          <w:szCs w:val="22"/>
        </w:rPr>
        <w:t>投标人应按询价文件的规定以及附件要求的内容和格式完整地填写（表格可以按同样格式扩展）和提供资料，投标人应保证所提交给采购代理机构的资料和数据是真实的。</w:t>
      </w:r>
    </w:p>
    <w:bookmarkEnd w:id="88"/>
    <w:p>
      <w:pPr>
        <w:pStyle w:val="5"/>
        <w:rPr>
          <w:rFonts w:hint="eastAsia" w:asciiTheme="minorEastAsia" w:hAnsiTheme="minorEastAsia" w:eastAsiaTheme="minorEastAsia" w:cstheme="minorEastAsia"/>
          <w:sz w:val="22"/>
          <w:szCs w:val="22"/>
        </w:rPr>
      </w:pPr>
      <w:bookmarkStart w:id="89" w:name="_Toc403664517"/>
      <w:bookmarkStart w:id="90" w:name="_Toc303084259"/>
      <w:bookmarkStart w:id="91" w:name="_Toc382049105"/>
      <w:bookmarkStart w:id="92" w:name="_Toc498078787"/>
      <w:r>
        <w:rPr>
          <w:rFonts w:hint="eastAsia" w:asciiTheme="minorEastAsia" w:hAnsiTheme="minorEastAsia" w:eastAsiaTheme="minorEastAsia" w:cstheme="minorEastAsia"/>
          <w:sz w:val="22"/>
          <w:szCs w:val="22"/>
        </w:rPr>
        <w:t>投标报价说明</w:t>
      </w:r>
      <w:bookmarkEnd w:id="89"/>
      <w:bookmarkEnd w:id="90"/>
      <w:bookmarkEnd w:id="91"/>
      <w:bookmarkEnd w:id="92"/>
    </w:p>
    <w:p>
      <w:pPr>
        <w:numPr>
          <w:ilvl w:val="1"/>
          <w:numId w:val="1"/>
        </w:numPr>
        <w:spacing w:line="360" w:lineRule="exact"/>
        <w:rPr>
          <w:rFonts w:hint="eastAsia" w:asciiTheme="minorEastAsia" w:hAnsiTheme="minorEastAsia" w:eastAsiaTheme="minorEastAsia" w:cstheme="minorEastAsia"/>
          <w:b/>
          <w:bCs/>
          <w:sz w:val="22"/>
          <w:szCs w:val="22"/>
        </w:rPr>
      </w:pPr>
      <w:bookmarkStart w:id="93" w:name="_Toc303084260"/>
      <w:r>
        <w:rPr>
          <w:rFonts w:hint="eastAsia" w:asciiTheme="minorEastAsia" w:hAnsiTheme="minorEastAsia" w:eastAsiaTheme="minorEastAsia" w:cstheme="minorEastAsia"/>
          <w:sz w:val="22"/>
          <w:szCs w:val="22"/>
        </w:rPr>
        <w:t>本次招标，投标人必须就询价文件用户需求书中所有服务内容进行报价，少报无效。</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本项目的采购预算为：</w:t>
      </w:r>
      <w:r>
        <w:rPr>
          <w:rFonts w:hint="eastAsia" w:asciiTheme="minorEastAsia" w:hAnsiTheme="minorEastAsia" w:eastAsiaTheme="minorEastAsia" w:cstheme="minorEastAsia"/>
          <w:b/>
          <w:bCs/>
          <w:sz w:val="22"/>
          <w:szCs w:val="22"/>
          <w:lang w:val="en-US" w:eastAsia="zh-CN"/>
        </w:rPr>
        <w:t>290595.56</w:t>
      </w:r>
      <w:r>
        <w:rPr>
          <w:rFonts w:hint="eastAsia" w:asciiTheme="minorEastAsia" w:hAnsiTheme="minorEastAsia" w:eastAsiaTheme="minorEastAsia" w:cstheme="minorEastAsia"/>
          <w:b/>
          <w:bCs/>
          <w:sz w:val="22"/>
          <w:szCs w:val="22"/>
        </w:rPr>
        <w:t>元；投标人报价超出最高限价视为非实质性响应投标而予以拒绝。</w:t>
      </w:r>
      <w:r>
        <w:rPr>
          <w:rFonts w:hint="eastAsia" w:asciiTheme="minorEastAsia" w:hAnsiTheme="minorEastAsia" w:eastAsiaTheme="minorEastAsia" w:cstheme="minorEastAsia"/>
          <w:b/>
          <w:sz w:val="22"/>
          <w:szCs w:val="22"/>
        </w:rPr>
        <w:t>投标人报价明显低于其他通过符合性审查投标人的报价，有可能影响产品质量或者不能诚信履约的，而投标人又不能证明其报价合理性的，将作为无效投标处理。</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报价应包含完成本次招标所有的货物及服务内容的费用，包括人工费、材料费、设备使用费、各种税务费、必须的辅助材料费及合同实施过程中不可预见费用等全部费用。</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若报价小写与大写存在差异，以大写为准。</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投标人的投标报价在合同执行期间是固定不变的，不得以任何理由予以变更。投标报价不固定的报价文件将作为非实质性响应投标而予以拒绝。</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投标人提供的货物和服务价格必须用人民币报价，以其它货币报价的投标将予以拒绝。</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中标后开出的所有发票都须与中标人的名称一致。</w:t>
      </w:r>
    </w:p>
    <w:bookmarkEnd w:id="93"/>
    <w:p>
      <w:pPr>
        <w:pStyle w:val="5"/>
        <w:rPr>
          <w:rFonts w:hint="eastAsia" w:asciiTheme="minorEastAsia" w:hAnsiTheme="minorEastAsia" w:eastAsiaTheme="minorEastAsia" w:cstheme="minorEastAsia"/>
          <w:sz w:val="22"/>
          <w:szCs w:val="22"/>
        </w:rPr>
      </w:pPr>
      <w:bookmarkStart w:id="94" w:name="_Toc403664518"/>
      <w:bookmarkStart w:id="95" w:name="_Toc303084261"/>
      <w:bookmarkStart w:id="96" w:name="_Toc382049107"/>
      <w:bookmarkStart w:id="97" w:name="_Toc498078788"/>
      <w:r>
        <w:rPr>
          <w:rFonts w:hint="eastAsia" w:asciiTheme="minorEastAsia" w:hAnsiTheme="minorEastAsia" w:eastAsiaTheme="minorEastAsia" w:cstheme="minorEastAsia"/>
          <w:sz w:val="22"/>
          <w:szCs w:val="22"/>
        </w:rPr>
        <w:t>投标有效期</w:t>
      </w:r>
      <w:bookmarkEnd w:id="94"/>
      <w:bookmarkEnd w:id="95"/>
      <w:bookmarkEnd w:id="96"/>
      <w:bookmarkEnd w:id="97"/>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报价文件应根据投标人须知的规定在递交报价文件截止日后的90天内保持有效。投标有效期比规定期限短的将被视为非实质性响应并予以拒绝。</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特殊情况下，在原有投标有效期截止之前，采购代理机构可要求投标人同意延长投标有效期，此要求与答复均应以书面形式提交。投标人可拒绝采购代理机构的上述要求，其投标保证金将不会被没收。接受投标有效期延长的投标人将不会被要求和允许修正其报价文件，而只会被要求相应地延长其投标保证金的有效期。在此情况下，根据投标人须知有关投标保证金的退还和没收的规定将在延长了的有效期内继续有效。</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中标人的报价文件作为合同附件，合同失效时同时失效。</w:t>
      </w:r>
    </w:p>
    <w:p>
      <w:pPr>
        <w:pStyle w:val="5"/>
        <w:rPr>
          <w:rFonts w:hint="eastAsia" w:asciiTheme="minorEastAsia" w:hAnsiTheme="minorEastAsia" w:eastAsiaTheme="minorEastAsia" w:cstheme="minorEastAsia"/>
          <w:sz w:val="22"/>
          <w:szCs w:val="22"/>
        </w:rPr>
      </w:pPr>
      <w:bookmarkStart w:id="98" w:name="_Toc403664519"/>
      <w:bookmarkStart w:id="99" w:name="_Toc303084262"/>
      <w:bookmarkStart w:id="100" w:name="_Toc382049108"/>
      <w:bookmarkStart w:id="101" w:name="_Toc498078789"/>
      <w:r>
        <w:rPr>
          <w:rFonts w:hint="eastAsia" w:asciiTheme="minorEastAsia" w:hAnsiTheme="minorEastAsia" w:eastAsiaTheme="minorEastAsia" w:cstheme="minorEastAsia"/>
          <w:sz w:val="22"/>
          <w:szCs w:val="22"/>
        </w:rPr>
        <w:t>投标保证金</w:t>
      </w:r>
      <w:bookmarkEnd w:id="98"/>
      <w:bookmarkEnd w:id="99"/>
      <w:bookmarkEnd w:id="100"/>
      <w:bookmarkEnd w:id="101"/>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投标人应向采购代理机构提交投标保证金，并作为其报价文件的一部分。投标保证金的金额</w:t>
      </w:r>
      <w:r>
        <w:rPr>
          <w:rFonts w:hint="eastAsia" w:asciiTheme="minorEastAsia" w:hAnsiTheme="minorEastAsia" w:eastAsiaTheme="minorEastAsia" w:cstheme="minorEastAsia"/>
          <w:sz w:val="22"/>
          <w:szCs w:val="22"/>
        </w:rPr>
        <w:t>：</w:t>
      </w:r>
    </w:p>
    <w:tbl>
      <w:tblPr>
        <w:tblStyle w:val="25"/>
        <w:tblW w:w="8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621"/>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27" w:type="dxa"/>
            <w:shd w:val="clear" w:color="auto" w:fill="E0E0E0"/>
            <w:vAlign w:val="center"/>
          </w:tcPr>
          <w:p>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包号</w:t>
            </w:r>
          </w:p>
        </w:tc>
        <w:tc>
          <w:tcPr>
            <w:tcW w:w="4621" w:type="dxa"/>
            <w:shd w:val="clear" w:color="auto" w:fill="E0E0E0"/>
            <w:vAlign w:val="center"/>
          </w:tcPr>
          <w:p>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包组内容</w:t>
            </w:r>
          </w:p>
        </w:tc>
        <w:tc>
          <w:tcPr>
            <w:tcW w:w="3037" w:type="dxa"/>
            <w:shd w:val="clear" w:color="auto" w:fill="E0E0E0"/>
            <w:vAlign w:val="center"/>
          </w:tcPr>
          <w:p>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27" w:type="dxa"/>
            <w:vAlign w:val="center"/>
          </w:tcPr>
          <w:p>
            <w:pPr>
              <w:spacing w:line="360" w:lineRule="auto"/>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包A</w:t>
            </w:r>
          </w:p>
        </w:tc>
        <w:tc>
          <w:tcPr>
            <w:tcW w:w="4621" w:type="dxa"/>
            <w:vAlign w:val="center"/>
          </w:tcPr>
          <w:p>
            <w:pPr>
              <w:spacing w:line="360" w:lineRule="auto"/>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修补增槎路及西槎路主干道部分路段项目询价</w:t>
            </w:r>
          </w:p>
        </w:tc>
        <w:tc>
          <w:tcPr>
            <w:tcW w:w="3037" w:type="dxa"/>
            <w:vAlign w:val="center"/>
          </w:tcPr>
          <w:p>
            <w:pPr>
              <w:tabs>
                <w:tab w:val="left" w:pos="360"/>
              </w:tabs>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w:t>
            </w:r>
            <w:r>
              <w:rPr>
                <w:rFonts w:hint="eastAsia" w:asciiTheme="minorEastAsia" w:hAnsi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000.00</w:t>
            </w:r>
          </w:p>
          <w:p>
            <w:pPr>
              <w:tabs>
                <w:tab w:val="left" w:pos="360"/>
              </w:tabs>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人民币</w:t>
            </w:r>
            <w:r>
              <w:rPr>
                <w:rFonts w:hint="eastAsia" w:asciiTheme="minorEastAsia" w:hAnsiTheme="minorEastAsia" w:eastAsiaTheme="minorEastAsia" w:cstheme="minorEastAsia"/>
                <w:kern w:val="0"/>
                <w:sz w:val="22"/>
                <w:szCs w:val="22"/>
                <w:lang w:eastAsia="zh-CN"/>
              </w:rPr>
              <w:t>伍</w:t>
            </w:r>
            <w:r>
              <w:rPr>
                <w:rFonts w:hint="eastAsia" w:asciiTheme="minorEastAsia" w:hAnsiTheme="minorEastAsia" w:eastAsiaTheme="minorEastAsia" w:cstheme="minorEastAsia"/>
                <w:kern w:val="0"/>
                <w:sz w:val="22"/>
                <w:szCs w:val="22"/>
              </w:rPr>
              <w:t>仟元整</w:t>
            </w:r>
          </w:p>
        </w:tc>
      </w:tr>
    </w:tbl>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投标保证金是为了保护采购代理机构和采购人免遭因投标人的行为而蒙受损失，采购代理机构、采购人在因为投标人的行为受到损害时可以没收投标人的投标保证金。</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如投标人发生下列情况之一时，投标保证金将被没收：</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在递交报价文件截止时间至投标有效期满之前，投标人撤回其报价文件的。</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中标人在规定期限内未能签订合同或未提交履约保证金的。</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提供虚假报价文件或虚假补充文件的，或经政府采购监督管理部门审查认定投标人有违反《中华人民共和国政府采购法》等有关法规的行为。</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投标人应按要求提交投标保证金，投标人必须采用银行转账、电汇或《政府采购投标担保函》形式缴交，投标供应商与交款人名称必须一致，非投标供应商缴纳的投标保证金无效</w:t>
      </w:r>
      <w:r>
        <w:rPr>
          <w:rFonts w:hint="eastAsia" w:asciiTheme="minorEastAsia" w:hAnsiTheme="minorEastAsia" w:eastAsiaTheme="minorEastAsia" w:cstheme="minorEastAsia"/>
          <w:sz w:val="22"/>
          <w:szCs w:val="22"/>
        </w:rPr>
        <w:t>。</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napToGrid w:val="0"/>
          <w:kern w:val="0"/>
          <w:sz w:val="22"/>
          <w:szCs w:val="22"/>
        </w:rPr>
        <w:t>投标保证金以银行划账形式提交，应符合下列规定</w:t>
      </w:r>
      <w:r>
        <w:rPr>
          <w:rFonts w:hint="eastAsia" w:asciiTheme="minorEastAsia" w:hAnsiTheme="minorEastAsia" w:eastAsiaTheme="minorEastAsia" w:cstheme="minorEastAsia"/>
          <w:sz w:val="22"/>
          <w:szCs w:val="22"/>
        </w:rPr>
        <w:t>：</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采用银行转账、电汇方式提交的，账户信息如下：</w:t>
      </w:r>
    </w:p>
    <w:p>
      <w:pPr>
        <w:spacing w:line="360" w:lineRule="exact"/>
        <w:rPr>
          <w:rFonts w:hint="eastAsia" w:asciiTheme="minorEastAsia" w:hAnsiTheme="minorEastAsia" w:eastAsiaTheme="minorEastAsia" w:cstheme="minorEastAsia"/>
          <w:sz w:val="22"/>
          <w:szCs w:val="22"/>
        </w:rPr>
      </w:pPr>
    </w:p>
    <w:p>
      <w:pPr>
        <w:spacing w:line="400" w:lineRule="exact"/>
        <w:ind w:firstLine="1263" w:firstLineChars="572"/>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户  名：</w:t>
      </w:r>
      <w:r>
        <w:rPr>
          <w:rFonts w:hint="eastAsia" w:asciiTheme="minorEastAsia" w:hAnsiTheme="minorEastAsia" w:eastAsiaTheme="minorEastAsia" w:cstheme="minorEastAsia"/>
          <w:b/>
          <w:sz w:val="22"/>
          <w:szCs w:val="22"/>
          <w:lang w:eastAsia="zh-CN"/>
        </w:rPr>
        <w:t>广东瑞祺招标代理有限公司</w:t>
      </w:r>
    </w:p>
    <w:p>
      <w:pPr>
        <w:spacing w:line="400" w:lineRule="exact"/>
        <w:ind w:firstLine="1263" w:firstLineChars="572"/>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开户银行：</w:t>
      </w:r>
      <w:r>
        <w:rPr>
          <w:rFonts w:hint="eastAsia" w:asciiTheme="minorEastAsia" w:hAnsiTheme="minorEastAsia" w:eastAsiaTheme="minorEastAsia" w:cstheme="minorEastAsia"/>
          <w:b/>
          <w:sz w:val="22"/>
          <w:szCs w:val="22"/>
          <w:lang w:eastAsia="zh-CN"/>
        </w:rPr>
        <w:t>中国银行广州番禺南浦支行</w:t>
      </w:r>
    </w:p>
    <w:p>
      <w:pPr>
        <w:spacing w:line="400" w:lineRule="exact"/>
        <w:ind w:firstLine="1263" w:firstLineChars="572"/>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账    号：</w:t>
      </w:r>
      <w:r>
        <w:rPr>
          <w:rFonts w:hint="eastAsia" w:asciiTheme="minorEastAsia" w:hAnsiTheme="minorEastAsia" w:eastAsiaTheme="minorEastAsia" w:cstheme="minorEastAsia"/>
          <w:b/>
          <w:sz w:val="22"/>
          <w:szCs w:val="22"/>
          <w:lang w:val="en-US" w:eastAsia="zh-CN"/>
        </w:rPr>
        <w:t>735468811776</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投标人必须保证资金以其投标人的名称（以分公司或子公司汇款无效）在</w:t>
      </w:r>
      <w:r>
        <w:rPr>
          <w:rFonts w:hint="eastAsia" w:asciiTheme="minorEastAsia" w:hAnsiTheme="minorEastAsia" w:eastAsiaTheme="minorEastAsia" w:cstheme="minorEastAsia"/>
          <w:b/>
          <w:sz w:val="22"/>
          <w:szCs w:val="22"/>
        </w:rPr>
        <w:t>本项目开标的前一天（即开标当天零时之前）</w:t>
      </w:r>
      <w:r>
        <w:rPr>
          <w:rFonts w:hint="eastAsia" w:asciiTheme="minorEastAsia" w:hAnsiTheme="minorEastAsia" w:eastAsiaTheme="minorEastAsia" w:cstheme="minorEastAsia"/>
          <w:sz w:val="22"/>
          <w:szCs w:val="22"/>
        </w:rPr>
        <w:t>汇入到保证金专用账户（以银行到帐为准），可采用银行转帐方式提交，但不可以采用现金方式（包括以存现方式）提交，未按要求提交投标保证金的将导致废标。</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如项目出现分包情况的，投标人必须按包号分别提交投标保证金。</w:t>
      </w:r>
    </w:p>
    <w:p>
      <w:pPr>
        <w:numPr>
          <w:ilvl w:val="2"/>
          <w:numId w:val="1"/>
        </w:numPr>
        <w:spacing w:line="360" w:lineRule="exact"/>
        <w:rPr>
          <w:rFonts w:hint="eastAsia" w:asciiTheme="minorEastAsia" w:hAnsiTheme="minorEastAsia" w:eastAsiaTheme="minorEastAsia" w:cstheme="minorEastAsia"/>
          <w:b/>
          <w:bCs/>
          <w:sz w:val="22"/>
          <w:szCs w:val="22"/>
        </w:rPr>
      </w:pPr>
      <w:r>
        <w:rPr>
          <w:rFonts w:hint="eastAsia" w:asciiTheme="minorEastAsia" w:hAnsiTheme="minorEastAsia" w:cstheme="minorEastAsia"/>
          <w:b/>
          <w:bCs/>
          <w:sz w:val="22"/>
          <w:szCs w:val="22"/>
          <w:lang w:eastAsia="zh-CN"/>
        </w:rPr>
        <w:t>本项目无需投标保证金。</w:t>
      </w:r>
      <w:bookmarkStart w:id="232" w:name="_GoBack"/>
      <w:bookmarkEnd w:id="232"/>
    </w:p>
    <w:p>
      <w:pPr>
        <w:pStyle w:val="5"/>
        <w:rPr>
          <w:rFonts w:hint="eastAsia" w:asciiTheme="minorEastAsia" w:hAnsiTheme="minorEastAsia" w:eastAsiaTheme="minorEastAsia" w:cstheme="minorEastAsia"/>
          <w:sz w:val="22"/>
          <w:szCs w:val="22"/>
        </w:rPr>
      </w:pPr>
      <w:bookmarkStart w:id="102" w:name="_Toc498078790"/>
      <w:bookmarkStart w:id="103" w:name="_Toc382049109"/>
      <w:bookmarkStart w:id="104" w:name="_Toc403664520"/>
      <w:r>
        <w:rPr>
          <w:rFonts w:hint="eastAsia" w:asciiTheme="minorEastAsia" w:hAnsiTheme="minorEastAsia" w:eastAsiaTheme="minorEastAsia" w:cstheme="minorEastAsia"/>
          <w:sz w:val="22"/>
          <w:szCs w:val="22"/>
        </w:rPr>
        <w:t>报价文件的装订、份数和签署</w:t>
      </w:r>
      <w:bookmarkEnd w:id="102"/>
      <w:bookmarkEnd w:id="103"/>
      <w:bookmarkEnd w:id="104"/>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投标人应递交报价文件副本</w:t>
      </w:r>
      <w:r>
        <w:rPr>
          <w:rFonts w:hint="eastAsia" w:asciiTheme="minorEastAsia" w:hAnsiTheme="minorEastAsia" w:eastAsiaTheme="minorEastAsia" w:cstheme="minorEastAsia"/>
          <w:b w:val="0"/>
          <w:bCs w:val="0"/>
          <w:sz w:val="22"/>
          <w:szCs w:val="22"/>
          <w:u w:val="none"/>
        </w:rPr>
        <w:t>三</w:t>
      </w:r>
      <w:r>
        <w:rPr>
          <w:rFonts w:hint="eastAsia" w:asciiTheme="minorEastAsia" w:hAnsiTheme="minorEastAsia" w:eastAsiaTheme="minorEastAsia" w:cstheme="minorEastAsia"/>
          <w:sz w:val="22"/>
          <w:szCs w:val="22"/>
        </w:rPr>
        <w:t>份，正本</w:t>
      </w:r>
      <w:r>
        <w:rPr>
          <w:rFonts w:hint="eastAsia" w:asciiTheme="minorEastAsia" w:hAnsiTheme="minorEastAsia" w:eastAsiaTheme="minorEastAsia" w:cstheme="minorEastAsia"/>
          <w:b w:val="0"/>
          <w:bCs w:val="0"/>
          <w:sz w:val="22"/>
          <w:szCs w:val="22"/>
        </w:rPr>
        <w:t>一</w:t>
      </w:r>
      <w:r>
        <w:rPr>
          <w:rFonts w:hint="eastAsia" w:asciiTheme="minorEastAsia" w:hAnsiTheme="minorEastAsia" w:eastAsiaTheme="minorEastAsia" w:cstheme="minorEastAsia"/>
          <w:sz w:val="22"/>
          <w:szCs w:val="22"/>
        </w:rPr>
        <w:t>份。投标人应将报价文件的商务技术标和价格标分开封装。商务技术标的正本和所有的副本分开用两个封套装好密封，价格标的正本和所有的副本分开用两个封套装好密封，且在封套上标明“正本”、“副本”字样，在封口处加盖公章。电子文件随商务技术标的正本提交。</w:t>
      </w:r>
    </w:p>
    <w:p>
      <w:pPr>
        <w:numPr>
          <w:ilvl w:val="1"/>
          <w:numId w:val="1"/>
        </w:numPr>
        <w:spacing w:line="36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投标人须制作“开标信封”，并不能与报价文件封装在一</w:t>
      </w:r>
      <w:r>
        <w:rPr>
          <w:rFonts w:hint="eastAsia" w:asciiTheme="minorEastAsia" w:hAnsiTheme="minorEastAsia" w:eastAsiaTheme="minorEastAsia" w:cstheme="minorEastAsia"/>
          <w:sz w:val="22"/>
          <w:szCs w:val="22"/>
          <w:u w:val="single"/>
        </w:rPr>
        <w:t>起。</w:t>
      </w:r>
      <w:r>
        <w:rPr>
          <w:rFonts w:hint="eastAsia" w:asciiTheme="minorEastAsia" w:hAnsiTheme="minorEastAsia" w:eastAsiaTheme="minorEastAsia" w:cstheme="minorEastAsia"/>
          <w:b/>
          <w:sz w:val="22"/>
          <w:szCs w:val="22"/>
          <w:u w:val="single"/>
        </w:rPr>
        <w:t>“开标信封”内装</w:t>
      </w:r>
      <w:r>
        <w:rPr>
          <w:rFonts w:hint="eastAsia" w:asciiTheme="minorEastAsia" w:hAnsiTheme="minorEastAsia" w:eastAsiaTheme="minorEastAsia" w:cstheme="minorEastAsia"/>
          <w:sz w:val="22"/>
          <w:szCs w:val="22"/>
          <w:u w:val="single"/>
        </w:rPr>
        <w:t>如下内容：</w:t>
      </w:r>
    </w:p>
    <w:p>
      <w:pPr>
        <w:numPr>
          <w:ilvl w:val="0"/>
          <w:numId w:val="2"/>
        </w:numPr>
        <w:spacing w:line="36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《开标一览表》（加盖公章）；</w:t>
      </w:r>
    </w:p>
    <w:p>
      <w:pPr>
        <w:numPr>
          <w:ilvl w:val="0"/>
          <w:numId w:val="2"/>
        </w:numPr>
        <w:spacing w:line="36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b/>
          <w:sz w:val="22"/>
          <w:szCs w:val="22"/>
          <w:u w:val="single"/>
        </w:rPr>
        <w:t>《投标授权委托书》（加盖公章，若法定代表人作投标代表，则不需提交）</w:t>
      </w:r>
      <w:r>
        <w:rPr>
          <w:rFonts w:hint="eastAsia" w:asciiTheme="minorEastAsia" w:hAnsiTheme="minorEastAsia" w:eastAsiaTheme="minorEastAsia" w:cstheme="minorEastAsia"/>
          <w:sz w:val="22"/>
          <w:szCs w:val="22"/>
          <w:u w:val="single"/>
        </w:rPr>
        <w:t>。</w:t>
      </w:r>
    </w:p>
    <w:p>
      <w:pPr>
        <w:snapToGrid w:val="0"/>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（3）投标保证金支付凭证（银行划款单复</w:t>
      </w:r>
      <w:bookmarkStart w:id="105" w:name="_Hlt128472975"/>
      <w:bookmarkEnd w:id="105"/>
      <w:r>
        <w:rPr>
          <w:rFonts w:hint="eastAsia" w:asciiTheme="minorEastAsia" w:hAnsiTheme="minorEastAsia" w:eastAsiaTheme="minorEastAsia" w:cstheme="minorEastAsia"/>
          <w:sz w:val="22"/>
          <w:szCs w:val="22"/>
        </w:rPr>
        <w:t>印件，加盖公章）。</w:t>
      </w:r>
    </w:p>
    <w:p>
      <w:pPr>
        <w:snapToGrid w:val="0"/>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说明：提交的保证金支付凭证复印件必须以银行进账单或银行回单加盖公章的形式提交。</w:t>
      </w:r>
    </w:p>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（4）投标保证金汇入情况说明原件（仅作为退还投标保证金时使用）</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投标人对询价文件中多个包进行投标的，其报价文件的编制应按每个包的要求分别装订和封装。投标人应当对报价文件进行装订（所有文件均不允许采用活动夹方式装订）。</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正本均须用不褪色墨水书写或打印，正本主要内容（询价文件格式中要求法人代表或授权委托人签字的内容和加盖投标人公章）须由投标人的法人代表或授权委托人签字（或盖章）和加盖投标人公章。报价文件副本的所有资料都可以用报价文件的正本复印而成（正本和副本均可采用双面打印），并应在报价文件封面的右上角清楚地注明“正本”或“副本”字样。</w:t>
      </w:r>
      <w:r>
        <w:rPr>
          <w:rFonts w:hint="eastAsia" w:asciiTheme="minorEastAsia" w:hAnsiTheme="minorEastAsia" w:eastAsiaTheme="minorEastAsia" w:cstheme="minorEastAsia"/>
          <w:b/>
          <w:sz w:val="22"/>
          <w:szCs w:val="22"/>
        </w:rPr>
        <w:t>报价文件的[正本]及所有[副本]的封面及骑缝均须加盖投标人公章。</w:t>
      </w:r>
      <w:r>
        <w:rPr>
          <w:rFonts w:hint="eastAsia" w:asciiTheme="minorEastAsia" w:hAnsiTheme="minorEastAsia" w:eastAsiaTheme="minorEastAsia" w:cstheme="minorEastAsia"/>
          <w:sz w:val="22"/>
          <w:szCs w:val="22"/>
        </w:rPr>
        <w:t>正本和副本如有不一致之处，以正本为准。</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电子文件用MS WORD/EXCEL 2003简体中文版制作，内容包括：由投标人自行制作的与正本文件一致的所有文件。电子文件由CD-R光盘或U盘储存，光盘或U盘上注明投标人名称及项目名称、项目编号。电子文档随报价文件正本一并封装。</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除投标人对错误处修改外，全套报价文件应无涂改或行间插字和增删。如有修改，修改处须加盖投标人公章或授权委托人签字。</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传真或电传的报价文件将被拒绝。</w:t>
      </w:r>
    </w:p>
    <w:p>
      <w:pPr>
        <w:pStyle w:val="3"/>
        <w:rPr>
          <w:rFonts w:ascii="宋体" w:hAnsi="宋体" w:cs="宋体"/>
          <w:sz w:val="36"/>
          <w:szCs w:val="36"/>
        </w:rPr>
      </w:pPr>
      <w:bookmarkStart w:id="106" w:name="_Toc382049110"/>
      <w:bookmarkStart w:id="107" w:name="_Toc303084263"/>
      <w:bookmarkStart w:id="108" w:name="_Toc403664521"/>
      <w:bookmarkStart w:id="109" w:name="_Toc498078791"/>
      <w:r>
        <w:rPr>
          <w:rFonts w:hint="eastAsia" w:ascii="宋体" w:hAnsi="宋体" w:cs="宋体"/>
          <w:sz w:val="36"/>
          <w:szCs w:val="36"/>
        </w:rPr>
        <w:t>四、报价文件的递交</w:t>
      </w:r>
      <w:bookmarkEnd w:id="106"/>
      <w:bookmarkEnd w:id="107"/>
      <w:bookmarkEnd w:id="108"/>
      <w:bookmarkEnd w:id="109"/>
    </w:p>
    <w:p>
      <w:pPr>
        <w:pStyle w:val="5"/>
        <w:rPr>
          <w:rFonts w:ascii="宋体" w:hAnsi="宋体" w:cs="宋体"/>
          <w:sz w:val="21"/>
          <w:szCs w:val="21"/>
        </w:rPr>
      </w:pPr>
      <w:bookmarkStart w:id="110" w:name="_Toc403664522"/>
      <w:bookmarkStart w:id="111" w:name="_Toc382049111"/>
      <w:bookmarkStart w:id="112" w:name="_Toc303084264"/>
      <w:bookmarkStart w:id="113" w:name="_Toc498078792"/>
      <w:r>
        <w:rPr>
          <w:rFonts w:hint="eastAsia" w:ascii="宋体" w:hAnsi="宋体" w:cs="宋体"/>
          <w:sz w:val="21"/>
          <w:szCs w:val="21"/>
        </w:rPr>
        <w:t>报价文件的密封和标记</w:t>
      </w:r>
      <w:bookmarkEnd w:id="110"/>
      <w:bookmarkEnd w:id="111"/>
      <w:bookmarkEnd w:id="112"/>
      <w:bookmarkEnd w:id="113"/>
    </w:p>
    <w:p>
      <w:pPr>
        <w:numPr>
          <w:ilvl w:val="1"/>
          <w:numId w:val="1"/>
        </w:numPr>
        <w:spacing w:line="360" w:lineRule="exact"/>
        <w:rPr>
          <w:rFonts w:ascii="宋体" w:hAnsi="宋体" w:cs="宋体"/>
          <w:sz w:val="22"/>
          <w:szCs w:val="22"/>
        </w:rPr>
      </w:pPr>
      <w:bookmarkStart w:id="114" w:name="_Toc36971235"/>
      <w:bookmarkStart w:id="115" w:name="_Toc39071059"/>
      <w:r>
        <w:rPr>
          <w:rFonts w:hint="eastAsia" w:ascii="宋体" w:hAnsi="宋体" w:cs="宋体"/>
          <w:sz w:val="22"/>
          <w:szCs w:val="22"/>
        </w:rPr>
        <w:t>投标人应将报价文件的正本、所有副本和开标信封分开单独密封包装，在密封袋上清楚地标明“正本”、“副本”、“开标信封”字样，并在密封袋的封口处加盖投标人公章。</w:t>
      </w:r>
    </w:p>
    <w:p>
      <w:pPr>
        <w:numPr>
          <w:ilvl w:val="1"/>
          <w:numId w:val="1"/>
        </w:numPr>
        <w:spacing w:line="360" w:lineRule="exact"/>
        <w:rPr>
          <w:rFonts w:ascii="宋体" w:hAnsi="宋体" w:cs="宋体"/>
          <w:sz w:val="22"/>
          <w:szCs w:val="22"/>
        </w:rPr>
      </w:pPr>
      <w:r>
        <w:rPr>
          <w:rFonts w:hint="eastAsia" w:ascii="宋体" w:hAnsi="宋体" w:cs="宋体"/>
          <w:sz w:val="22"/>
          <w:szCs w:val="22"/>
        </w:rPr>
        <w:t>在报价文件密封袋上均应标明以下内容：</w:t>
      </w:r>
    </w:p>
    <w:p>
      <w:pPr>
        <w:spacing w:line="360" w:lineRule="atLeast"/>
        <w:ind w:firstLine="539" w:firstLineChars="245"/>
        <w:rPr>
          <w:rFonts w:ascii="宋体" w:hAnsi="宋体" w:cs="宋体"/>
          <w:sz w:val="22"/>
          <w:szCs w:val="22"/>
        </w:rPr>
      </w:pPr>
      <w:r>
        <w:rPr>
          <w:rFonts w:hint="eastAsia" w:ascii="宋体" w:hAnsi="宋体" w:cs="宋体"/>
          <w:sz w:val="22"/>
          <w:szCs w:val="22"/>
        </w:rPr>
        <w:t>① 收 件 人：</w:t>
      </w:r>
      <w:r>
        <w:rPr>
          <w:rFonts w:hint="eastAsia" w:ascii="宋体" w:hAnsi="宋体" w:cs="宋体"/>
          <w:sz w:val="22"/>
          <w:szCs w:val="22"/>
          <w:lang w:eastAsia="zh-CN"/>
        </w:rPr>
        <w:t>广东瑞祺招标代理有限公司</w:t>
      </w:r>
      <w:r>
        <w:rPr>
          <w:rFonts w:hint="eastAsia" w:ascii="宋体" w:hAnsi="宋体" w:cs="宋体"/>
          <w:sz w:val="22"/>
          <w:szCs w:val="22"/>
        </w:rPr>
        <w:t>；</w:t>
      </w:r>
    </w:p>
    <w:p>
      <w:pPr>
        <w:spacing w:line="360" w:lineRule="atLeast"/>
        <w:ind w:firstLine="539" w:firstLineChars="245"/>
        <w:rPr>
          <w:rFonts w:ascii="宋体" w:hAnsi="宋体" w:cs="宋体"/>
          <w:sz w:val="22"/>
          <w:szCs w:val="22"/>
        </w:rPr>
      </w:pPr>
      <w:r>
        <w:rPr>
          <w:rFonts w:hint="eastAsia" w:ascii="宋体" w:hAnsi="宋体" w:cs="宋体"/>
          <w:sz w:val="22"/>
          <w:szCs w:val="22"/>
        </w:rPr>
        <w:t>② 项目名称：</w:t>
      </w:r>
      <w:r>
        <w:rPr>
          <w:rFonts w:hint="eastAsia" w:ascii="宋体" w:hAnsi="宋体" w:cs="Arial"/>
          <w:sz w:val="22"/>
          <w:szCs w:val="22"/>
          <w:lang w:eastAsia="zh-CN"/>
        </w:rPr>
        <w:t>修补增槎路及西槎路主干道部分路段项目</w:t>
      </w:r>
      <w:r>
        <w:rPr>
          <w:rFonts w:hint="eastAsia" w:ascii="宋体" w:hAnsi="宋体" w:cs="Arial"/>
          <w:sz w:val="22"/>
          <w:szCs w:val="22"/>
        </w:rPr>
        <w:t xml:space="preserve"> </w:t>
      </w:r>
      <w:r>
        <w:rPr>
          <w:rFonts w:hint="eastAsia" w:ascii="宋体" w:hAnsi="宋体" w:cs="宋体"/>
          <w:sz w:val="22"/>
          <w:szCs w:val="22"/>
        </w:rPr>
        <w:t>；</w:t>
      </w:r>
    </w:p>
    <w:p>
      <w:pPr>
        <w:spacing w:line="360" w:lineRule="atLeast"/>
        <w:ind w:firstLine="539" w:firstLineChars="245"/>
        <w:rPr>
          <w:rFonts w:ascii="宋体" w:hAnsi="宋体" w:cs="宋体"/>
          <w:sz w:val="22"/>
          <w:szCs w:val="22"/>
        </w:rPr>
      </w:pPr>
      <w:r>
        <w:rPr>
          <w:rFonts w:hint="eastAsia" w:ascii="宋体" w:hAnsi="宋体" w:cs="宋体"/>
          <w:sz w:val="22"/>
          <w:szCs w:val="22"/>
        </w:rPr>
        <w:t>③ 项目编号：                    ；</w:t>
      </w:r>
    </w:p>
    <w:p>
      <w:pPr>
        <w:spacing w:line="360" w:lineRule="atLeast"/>
        <w:ind w:firstLine="539" w:firstLineChars="245"/>
        <w:rPr>
          <w:rFonts w:ascii="宋体" w:hAnsi="宋体" w:cs="宋体"/>
          <w:sz w:val="22"/>
          <w:szCs w:val="22"/>
        </w:rPr>
      </w:pPr>
      <w:r>
        <w:rPr>
          <w:rFonts w:hint="eastAsia" w:ascii="宋体" w:hAnsi="宋体" w:cs="宋体"/>
          <w:sz w:val="22"/>
          <w:szCs w:val="22"/>
        </w:rPr>
        <w:t>④ 201</w:t>
      </w:r>
      <w:r>
        <w:rPr>
          <w:rFonts w:hint="eastAsia" w:ascii="宋体" w:hAnsi="宋体" w:cs="宋体"/>
          <w:sz w:val="22"/>
          <w:szCs w:val="22"/>
          <w:lang w:val="en-US" w:eastAsia="zh-CN"/>
        </w:rPr>
        <w:t>8</w:t>
      </w:r>
      <w:r>
        <w:rPr>
          <w:rFonts w:hint="eastAsia" w:ascii="宋体" w:hAnsi="宋体" w:cs="宋体"/>
          <w:sz w:val="22"/>
          <w:szCs w:val="22"/>
        </w:rPr>
        <w:t>年</w:t>
      </w:r>
      <w:r>
        <w:rPr>
          <w:rFonts w:hint="eastAsia" w:ascii="宋体" w:hAnsi="宋体" w:cs="宋体"/>
          <w:sz w:val="22"/>
          <w:szCs w:val="22"/>
          <w:u w:val="single"/>
          <w:lang w:val="en-US" w:eastAsia="zh-CN"/>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日</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时</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rPr>
        <w:t>分开标，此时间以前不得开封；</w:t>
      </w:r>
    </w:p>
    <w:p>
      <w:pPr>
        <w:spacing w:line="360" w:lineRule="atLeast"/>
        <w:ind w:firstLine="539" w:firstLineChars="245"/>
        <w:rPr>
          <w:rFonts w:ascii="宋体" w:hAnsi="宋体" w:cs="宋体"/>
          <w:sz w:val="22"/>
          <w:szCs w:val="22"/>
        </w:rPr>
      </w:pPr>
      <w:r>
        <w:rPr>
          <w:rFonts w:hint="eastAsia" w:ascii="宋体" w:hAnsi="宋体" w:cs="宋体"/>
          <w:sz w:val="22"/>
          <w:szCs w:val="22"/>
        </w:rPr>
        <w:t>⑤ 标明投标人名称、地址、联系人和电话以及文件的种类（如价格文件、商务技术文件、</w:t>
      </w:r>
    </w:p>
    <w:p>
      <w:pPr>
        <w:spacing w:line="360" w:lineRule="atLeast"/>
        <w:ind w:firstLine="539" w:firstLineChars="245"/>
        <w:rPr>
          <w:rFonts w:ascii="宋体" w:hAnsi="宋体" w:cs="宋体"/>
          <w:sz w:val="22"/>
          <w:szCs w:val="22"/>
        </w:rPr>
      </w:pPr>
      <w:r>
        <w:rPr>
          <w:rFonts w:hint="eastAsia" w:ascii="宋体" w:hAnsi="宋体" w:cs="宋体"/>
          <w:sz w:val="22"/>
          <w:szCs w:val="22"/>
        </w:rPr>
        <w:t xml:space="preserve">   开标信封等）。</w:t>
      </w:r>
    </w:p>
    <w:p>
      <w:pPr>
        <w:numPr>
          <w:ilvl w:val="1"/>
          <w:numId w:val="1"/>
        </w:numPr>
        <w:spacing w:line="360" w:lineRule="exact"/>
        <w:rPr>
          <w:rFonts w:ascii="宋体" w:hAnsi="宋体" w:cs="宋体"/>
          <w:sz w:val="22"/>
          <w:szCs w:val="22"/>
        </w:rPr>
      </w:pPr>
      <w:r>
        <w:rPr>
          <w:rFonts w:hint="eastAsia" w:ascii="宋体" w:hAnsi="宋体" w:cs="宋体"/>
          <w:sz w:val="22"/>
          <w:szCs w:val="22"/>
        </w:rPr>
        <w:t>投标样品（如有）：为方便评标，投标人在提供样品时，应使用透明的外包装或尽量少用外包装，但须在样品表面显著位置按18.2要求标记。</w:t>
      </w:r>
    </w:p>
    <w:p>
      <w:pPr>
        <w:numPr>
          <w:ilvl w:val="1"/>
          <w:numId w:val="1"/>
        </w:numPr>
        <w:spacing w:line="360" w:lineRule="exact"/>
        <w:rPr>
          <w:rFonts w:ascii="宋体" w:hAnsi="宋体" w:cs="宋体"/>
          <w:sz w:val="22"/>
          <w:szCs w:val="22"/>
        </w:rPr>
      </w:pPr>
      <w:r>
        <w:rPr>
          <w:rFonts w:hint="eastAsia" w:ascii="宋体" w:hAnsi="宋体" w:cs="宋体"/>
          <w:sz w:val="22"/>
          <w:szCs w:val="22"/>
        </w:rPr>
        <w:t>如果报价文件没有按本投标人须知第17款和第18.1～18.3款的规定装订、签署、密封和加写标记，采购代理机构将不承担报价文件提前开封的责任。对由此造成提前开封的报价文件将予以拒绝，并退还给投标人。</w:t>
      </w:r>
    </w:p>
    <w:p>
      <w:pPr>
        <w:pStyle w:val="5"/>
        <w:rPr>
          <w:rFonts w:ascii="宋体" w:hAnsi="宋体" w:cs="宋体"/>
          <w:sz w:val="22"/>
          <w:szCs w:val="22"/>
        </w:rPr>
      </w:pPr>
      <w:bookmarkStart w:id="116" w:name="_Toc382049112"/>
      <w:bookmarkStart w:id="117" w:name="_Toc403664523"/>
      <w:bookmarkStart w:id="118" w:name="_Toc303084265"/>
      <w:bookmarkStart w:id="119" w:name="_Toc498078793"/>
      <w:r>
        <w:rPr>
          <w:rFonts w:hint="eastAsia" w:ascii="宋体" w:hAnsi="宋体" w:cs="宋体"/>
          <w:sz w:val="22"/>
          <w:szCs w:val="22"/>
        </w:rPr>
        <w:t>投标截止</w:t>
      </w:r>
      <w:bookmarkEnd w:id="114"/>
      <w:r>
        <w:rPr>
          <w:rFonts w:hint="eastAsia" w:ascii="宋体" w:hAnsi="宋体" w:cs="宋体"/>
          <w:sz w:val="22"/>
          <w:szCs w:val="22"/>
        </w:rPr>
        <w:t>期</w:t>
      </w:r>
      <w:bookmarkEnd w:id="115"/>
      <w:bookmarkEnd w:id="116"/>
      <w:bookmarkEnd w:id="117"/>
      <w:bookmarkEnd w:id="118"/>
      <w:bookmarkEnd w:id="119"/>
    </w:p>
    <w:p>
      <w:pPr>
        <w:numPr>
          <w:ilvl w:val="1"/>
          <w:numId w:val="1"/>
        </w:numPr>
        <w:spacing w:line="360" w:lineRule="exact"/>
        <w:rPr>
          <w:rFonts w:ascii="宋体" w:hAnsi="宋体" w:cs="宋体"/>
          <w:sz w:val="22"/>
          <w:szCs w:val="22"/>
        </w:rPr>
      </w:pPr>
      <w:r>
        <w:rPr>
          <w:rFonts w:hint="eastAsia" w:ascii="宋体" w:hAnsi="宋体" w:cs="宋体"/>
          <w:sz w:val="22"/>
          <w:szCs w:val="22"/>
        </w:rPr>
        <w:t>本次投标的截止时间：以询价文件“询价邀请函”为准，递交地点：是“询价邀请函”中指明的地址。交于收件人：</w:t>
      </w:r>
      <w:bookmarkStart w:id="120" w:name="_Hlt107980738"/>
      <w:bookmarkEnd w:id="120"/>
      <w:r>
        <w:rPr>
          <w:rFonts w:hint="eastAsia" w:ascii="宋体" w:hAnsi="宋体" w:cs="宋体"/>
          <w:sz w:val="22"/>
          <w:szCs w:val="22"/>
          <w:lang w:eastAsia="zh-CN"/>
        </w:rPr>
        <w:t>广东瑞祺招标代理有限公司</w:t>
      </w:r>
      <w:r>
        <w:rPr>
          <w:rFonts w:hint="eastAsia" w:ascii="宋体" w:hAnsi="宋体" w:cs="宋体"/>
          <w:sz w:val="22"/>
          <w:szCs w:val="22"/>
        </w:rPr>
        <w:t>。</w:t>
      </w:r>
    </w:p>
    <w:p>
      <w:pPr>
        <w:numPr>
          <w:ilvl w:val="1"/>
          <w:numId w:val="1"/>
        </w:numPr>
        <w:spacing w:line="360" w:lineRule="exact"/>
        <w:rPr>
          <w:rFonts w:ascii="宋体" w:hAnsi="宋体" w:cs="宋体"/>
          <w:sz w:val="22"/>
          <w:szCs w:val="22"/>
        </w:rPr>
      </w:pPr>
      <w:r>
        <w:rPr>
          <w:rFonts w:hint="eastAsia" w:ascii="宋体" w:hAnsi="宋体" w:cs="宋体"/>
          <w:sz w:val="22"/>
          <w:szCs w:val="22"/>
        </w:rPr>
        <w:t>本次投标的报价文件递交时间：见询价文件“询价邀请函”。招标代理机构收到报价文件的时间不得迟于规定的截止时间。</w:t>
      </w:r>
    </w:p>
    <w:p>
      <w:pPr>
        <w:numPr>
          <w:ilvl w:val="1"/>
          <w:numId w:val="1"/>
        </w:numPr>
        <w:spacing w:line="360" w:lineRule="exact"/>
        <w:rPr>
          <w:rFonts w:ascii="宋体" w:hAnsi="宋体" w:cs="宋体"/>
          <w:sz w:val="22"/>
          <w:szCs w:val="22"/>
        </w:rPr>
      </w:pPr>
      <w:r>
        <w:rPr>
          <w:rFonts w:hint="eastAsia" w:ascii="宋体" w:hAnsi="宋体" w:cs="宋体"/>
          <w:sz w:val="22"/>
          <w:szCs w:val="22"/>
        </w:rPr>
        <w:t>采购代理机构可按本须知第10款规定以澄清或修改通知的方式，酌情延长递交报价文件的截止时间。在此情况下，投标人的所有权利和义务以及投标人受制约的截止时间，均以延长后新的投标截止时间为准。</w:t>
      </w:r>
    </w:p>
    <w:p>
      <w:pPr>
        <w:numPr>
          <w:ilvl w:val="1"/>
          <w:numId w:val="1"/>
        </w:numPr>
        <w:spacing w:line="360" w:lineRule="exact"/>
        <w:rPr>
          <w:rFonts w:ascii="宋体" w:hAnsi="宋体" w:cs="宋体"/>
          <w:sz w:val="22"/>
          <w:szCs w:val="22"/>
        </w:rPr>
      </w:pPr>
      <w:bookmarkStart w:id="121" w:name="_Toc403664524"/>
      <w:bookmarkStart w:id="122" w:name="_Toc382049113"/>
      <w:bookmarkStart w:id="123" w:name="_Toc303084266"/>
      <w:r>
        <w:rPr>
          <w:rFonts w:hint="eastAsia" w:ascii="宋体" w:hAnsi="宋体" w:cs="宋体"/>
          <w:sz w:val="22"/>
          <w:szCs w:val="22"/>
        </w:rPr>
        <w:t>投标截止期满前提交有效报价文件的投标人不足三家的，采购代理机构将依据财政部第87号令《政府采购货物和服务招标投标管理办法》第四十一条相关规定执行。</w:t>
      </w:r>
    </w:p>
    <w:p>
      <w:pPr>
        <w:pStyle w:val="5"/>
        <w:rPr>
          <w:rFonts w:ascii="宋体" w:hAnsi="宋体" w:cs="宋体"/>
          <w:sz w:val="22"/>
          <w:szCs w:val="22"/>
        </w:rPr>
      </w:pPr>
      <w:bookmarkStart w:id="124" w:name="_Toc498078794"/>
      <w:r>
        <w:rPr>
          <w:rFonts w:hint="eastAsia" w:ascii="宋体" w:hAnsi="宋体" w:cs="宋体"/>
          <w:sz w:val="22"/>
          <w:szCs w:val="22"/>
        </w:rPr>
        <w:t>迟交的报价文件</w:t>
      </w:r>
      <w:bookmarkEnd w:id="121"/>
      <w:bookmarkEnd w:id="122"/>
      <w:bookmarkEnd w:id="123"/>
      <w:bookmarkEnd w:id="124"/>
    </w:p>
    <w:p>
      <w:pPr>
        <w:numPr>
          <w:ilvl w:val="1"/>
          <w:numId w:val="1"/>
        </w:numPr>
        <w:spacing w:line="360" w:lineRule="exact"/>
        <w:rPr>
          <w:rFonts w:ascii="宋体" w:hAnsi="宋体" w:cs="宋体"/>
          <w:sz w:val="22"/>
          <w:szCs w:val="22"/>
        </w:rPr>
      </w:pPr>
      <w:r>
        <w:rPr>
          <w:rFonts w:hint="eastAsia" w:ascii="宋体" w:hAnsi="宋体" w:cs="宋体"/>
          <w:sz w:val="22"/>
          <w:szCs w:val="22"/>
        </w:rPr>
        <w:t>采购代理机构在本须知第19款规定的递交报价文件截止时间以后收到的报价文件，将被拒绝并退回给投标人。</w:t>
      </w:r>
    </w:p>
    <w:p>
      <w:pPr>
        <w:pStyle w:val="5"/>
        <w:rPr>
          <w:rFonts w:ascii="宋体" w:hAnsi="宋体" w:cs="宋体"/>
          <w:sz w:val="22"/>
          <w:szCs w:val="22"/>
        </w:rPr>
      </w:pPr>
      <w:bookmarkStart w:id="125" w:name="_Toc303084267"/>
      <w:bookmarkStart w:id="126" w:name="_Toc403664525"/>
      <w:bookmarkStart w:id="127" w:name="_Toc382049114"/>
      <w:bookmarkStart w:id="128" w:name="_Toc498078795"/>
      <w:r>
        <w:rPr>
          <w:rFonts w:hint="eastAsia" w:ascii="宋体" w:hAnsi="宋体" w:cs="宋体"/>
          <w:sz w:val="22"/>
          <w:szCs w:val="22"/>
        </w:rPr>
        <w:t>报价文件的补充、修改与撤回</w:t>
      </w:r>
      <w:bookmarkEnd w:id="125"/>
      <w:bookmarkEnd w:id="126"/>
      <w:bookmarkEnd w:id="127"/>
      <w:bookmarkEnd w:id="128"/>
    </w:p>
    <w:p>
      <w:pPr>
        <w:numPr>
          <w:ilvl w:val="1"/>
          <w:numId w:val="1"/>
        </w:numPr>
        <w:spacing w:line="360" w:lineRule="exact"/>
        <w:rPr>
          <w:rFonts w:ascii="宋体" w:hAnsi="宋体" w:cs="宋体"/>
          <w:sz w:val="22"/>
          <w:szCs w:val="22"/>
        </w:rPr>
      </w:pPr>
      <w:r>
        <w:rPr>
          <w:rFonts w:hint="eastAsia" w:ascii="宋体" w:hAnsi="宋体" w:cs="宋体"/>
          <w:sz w:val="22"/>
          <w:szCs w:val="22"/>
        </w:rPr>
        <w:t>投标人在提交报价文件以后，在规定的递交报价文件截止时间之前，可以书面形式补充修改或撤回已提交的报价文件，并以书面形式通知采购人。补充、修改的内容为报价文件的组成部分。</w:t>
      </w:r>
    </w:p>
    <w:p>
      <w:pPr>
        <w:numPr>
          <w:ilvl w:val="1"/>
          <w:numId w:val="1"/>
        </w:numPr>
        <w:spacing w:line="360" w:lineRule="exact"/>
        <w:rPr>
          <w:rFonts w:ascii="宋体" w:hAnsi="宋体" w:cs="宋体"/>
          <w:sz w:val="22"/>
          <w:szCs w:val="22"/>
        </w:rPr>
      </w:pPr>
      <w:r>
        <w:rPr>
          <w:rFonts w:hint="eastAsia" w:ascii="宋体" w:hAnsi="宋体" w:cs="宋体"/>
          <w:sz w:val="22"/>
          <w:szCs w:val="22"/>
        </w:rPr>
        <w:t>投标人对报价文件的补充、修改，应按本须知第18款密封、标记相关规定提交，并在内外层报价文件密封袋上清楚标明“补充、修改”或“撤回”字样。</w:t>
      </w:r>
    </w:p>
    <w:p>
      <w:pPr>
        <w:numPr>
          <w:ilvl w:val="1"/>
          <w:numId w:val="1"/>
        </w:numPr>
        <w:spacing w:line="360" w:lineRule="exact"/>
        <w:rPr>
          <w:rFonts w:ascii="宋体" w:hAnsi="宋体" w:cs="宋体"/>
          <w:sz w:val="22"/>
          <w:szCs w:val="22"/>
        </w:rPr>
      </w:pPr>
      <w:r>
        <w:rPr>
          <w:rFonts w:hint="eastAsia" w:ascii="宋体" w:hAnsi="宋体" w:cs="宋体"/>
          <w:sz w:val="22"/>
          <w:szCs w:val="22"/>
        </w:rPr>
        <w:t>在递交报价文件截止时间之后，投标人不得补充、修改报价文件。</w:t>
      </w:r>
    </w:p>
    <w:p>
      <w:pPr>
        <w:numPr>
          <w:ilvl w:val="1"/>
          <w:numId w:val="1"/>
        </w:numPr>
        <w:spacing w:line="360" w:lineRule="exact"/>
        <w:rPr>
          <w:rFonts w:ascii="宋体" w:hAnsi="宋体" w:cs="宋体"/>
          <w:sz w:val="22"/>
          <w:szCs w:val="22"/>
        </w:rPr>
      </w:pPr>
      <w:r>
        <w:rPr>
          <w:rFonts w:hint="eastAsia" w:ascii="宋体" w:hAnsi="宋体" w:cs="宋体"/>
          <w:sz w:val="22"/>
          <w:szCs w:val="22"/>
        </w:rPr>
        <w:t>在递交报价文件截止时间至投标有效期满之前，投标人不得撤回其报价文件，否则投标保证金将被没收。</w:t>
      </w:r>
    </w:p>
    <w:p>
      <w:pPr>
        <w:pStyle w:val="3"/>
        <w:rPr>
          <w:rFonts w:ascii="宋体" w:hAnsi="宋体" w:cs="宋体"/>
          <w:sz w:val="21"/>
          <w:szCs w:val="21"/>
        </w:rPr>
      </w:pPr>
      <w:bookmarkStart w:id="129" w:name="_Toc39071062"/>
      <w:bookmarkStart w:id="130" w:name="_Toc498078796"/>
      <w:bookmarkStart w:id="131" w:name="_Toc382049115"/>
      <w:bookmarkStart w:id="132" w:name="_Toc403664526"/>
      <w:bookmarkStart w:id="133" w:name="_Toc36971238"/>
      <w:bookmarkStart w:id="134" w:name="_Toc303084268"/>
      <w:bookmarkStart w:id="135" w:name="_Toc39368838"/>
      <w:r>
        <w:rPr>
          <w:rFonts w:hint="eastAsia" w:ascii="宋体" w:hAnsi="宋体" w:cs="宋体"/>
          <w:sz w:val="36"/>
          <w:szCs w:val="36"/>
        </w:rPr>
        <w:t>五、开标与评标</w:t>
      </w:r>
      <w:bookmarkEnd w:id="129"/>
      <w:bookmarkEnd w:id="130"/>
      <w:bookmarkEnd w:id="131"/>
      <w:bookmarkEnd w:id="132"/>
      <w:bookmarkEnd w:id="133"/>
      <w:bookmarkEnd w:id="134"/>
      <w:bookmarkEnd w:id="135"/>
    </w:p>
    <w:p>
      <w:pPr>
        <w:pStyle w:val="5"/>
        <w:rPr>
          <w:rFonts w:ascii="宋体" w:hAnsi="宋体" w:cs="宋体"/>
          <w:sz w:val="22"/>
          <w:szCs w:val="22"/>
        </w:rPr>
      </w:pPr>
      <w:bookmarkStart w:id="136" w:name="_Toc382049116"/>
      <w:bookmarkStart w:id="137" w:name="_Toc403664527"/>
      <w:bookmarkStart w:id="138" w:name="_Toc303084269"/>
      <w:bookmarkStart w:id="139" w:name="_Toc498078797"/>
      <w:r>
        <w:rPr>
          <w:rFonts w:hint="eastAsia" w:ascii="宋体" w:hAnsi="宋体" w:cs="宋体"/>
          <w:sz w:val="22"/>
          <w:szCs w:val="22"/>
        </w:rPr>
        <w:t>开标</w:t>
      </w:r>
      <w:bookmarkEnd w:id="136"/>
      <w:bookmarkEnd w:id="137"/>
      <w:bookmarkEnd w:id="138"/>
      <w:bookmarkEnd w:id="139"/>
    </w:p>
    <w:p>
      <w:pPr>
        <w:numPr>
          <w:ilvl w:val="1"/>
          <w:numId w:val="1"/>
        </w:numPr>
        <w:spacing w:line="360" w:lineRule="exact"/>
        <w:rPr>
          <w:sz w:val="22"/>
          <w:szCs w:val="22"/>
        </w:rPr>
      </w:pPr>
      <w:r>
        <w:rPr>
          <w:rFonts w:hint="eastAsia" w:ascii="宋体" w:hAnsi="宋体"/>
          <w:sz w:val="22"/>
          <w:szCs w:val="22"/>
        </w:rPr>
        <w:t>采购代理机构按</w:t>
      </w:r>
      <w:r>
        <w:rPr>
          <w:rFonts w:ascii="宋体" w:hAnsi="宋体"/>
          <w:sz w:val="22"/>
          <w:szCs w:val="22"/>
        </w:rPr>
        <w:t>本</w:t>
      </w:r>
      <w:r>
        <w:rPr>
          <w:rFonts w:hint="eastAsia" w:ascii="宋体" w:hAnsi="宋体"/>
          <w:sz w:val="22"/>
          <w:szCs w:val="22"/>
        </w:rPr>
        <w:t>询价文件</w:t>
      </w:r>
      <w:r>
        <w:rPr>
          <w:rFonts w:ascii="宋体" w:hAnsi="宋体"/>
          <w:sz w:val="22"/>
          <w:szCs w:val="22"/>
        </w:rPr>
        <w:t>所规定的时间和地点公开开标，并邀请所有投标人</w:t>
      </w:r>
      <w:r>
        <w:rPr>
          <w:rFonts w:hint="eastAsia" w:ascii="宋体" w:hAnsi="宋体"/>
          <w:sz w:val="22"/>
          <w:szCs w:val="22"/>
        </w:rPr>
        <w:t>代表</w:t>
      </w:r>
      <w:r>
        <w:rPr>
          <w:rFonts w:ascii="宋体" w:hAnsi="宋体"/>
          <w:sz w:val="22"/>
          <w:szCs w:val="22"/>
        </w:rPr>
        <w:t>参加</w:t>
      </w:r>
      <w:r>
        <w:rPr>
          <w:rFonts w:hint="eastAsia" w:ascii="宋体" w:hAnsi="宋体"/>
          <w:sz w:val="22"/>
          <w:szCs w:val="22"/>
        </w:rPr>
        <w:t>，投标人的法定代表人或其授权代表携带有效身份证明准时参加开标会并签名报到，以证明其出席。</w:t>
      </w:r>
    </w:p>
    <w:p>
      <w:pPr>
        <w:numPr>
          <w:ilvl w:val="1"/>
          <w:numId w:val="1"/>
        </w:numPr>
        <w:spacing w:line="360" w:lineRule="exact"/>
        <w:rPr>
          <w:rFonts w:ascii="宋体" w:hAnsi="宋体"/>
          <w:sz w:val="22"/>
          <w:szCs w:val="22"/>
        </w:rPr>
      </w:pPr>
      <w:r>
        <w:rPr>
          <w:rFonts w:hint="eastAsia" w:ascii="宋体" w:hAnsi="宋体"/>
          <w:sz w:val="22"/>
          <w:szCs w:val="22"/>
        </w:rPr>
        <w:t>开标时，</w:t>
      </w:r>
      <w:r>
        <w:rPr>
          <w:rFonts w:ascii="宋体" w:hAnsi="宋体"/>
          <w:sz w:val="22"/>
          <w:szCs w:val="22"/>
        </w:rPr>
        <w:t>由</w:t>
      </w:r>
      <w:r>
        <w:rPr>
          <w:rFonts w:hint="eastAsia" w:ascii="宋体" w:hAnsi="宋体"/>
          <w:sz w:val="22"/>
          <w:szCs w:val="22"/>
        </w:rPr>
        <w:t>投标人或其</w:t>
      </w:r>
      <w:r>
        <w:rPr>
          <w:rFonts w:ascii="宋体" w:hAnsi="宋体"/>
          <w:sz w:val="22"/>
          <w:szCs w:val="22"/>
        </w:rPr>
        <w:t>推选的代表检查报价文件的密封情况</w:t>
      </w:r>
      <w:r>
        <w:rPr>
          <w:rFonts w:hint="eastAsia" w:ascii="宋体" w:hAnsi="宋体"/>
          <w:sz w:val="22"/>
          <w:szCs w:val="22"/>
        </w:rPr>
        <w:t>；开标时，由投标人或者其推选的代表检查报价文件的密封情况；经确认无误后，由采购人或者采购代理机构工作人员当众拆封，宣布投标人名称、投标价格和询价文件规定的需要宣布的其他内容。</w:t>
      </w:r>
    </w:p>
    <w:p>
      <w:pPr>
        <w:numPr>
          <w:ilvl w:val="1"/>
          <w:numId w:val="1"/>
        </w:numPr>
        <w:spacing w:line="360" w:lineRule="exact"/>
        <w:rPr>
          <w:rFonts w:asciiTheme="minorEastAsia" w:hAnsiTheme="minorEastAsia" w:cstheme="minorEastAsia"/>
          <w:sz w:val="22"/>
          <w:szCs w:val="22"/>
        </w:rPr>
      </w:pPr>
      <w:r>
        <w:rPr>
          <w:rFonts w:hint="eastAsia" w:asciiTheme="minorEastAsia" w:hAnsiTheme="minorEastAsia" w:cstheme="minorEastAsia"/>
          <w:sz w:val="22"/>
          <w:szCs w:val="22"/>
        </w:rPr>
        <w:t>投标人不足3家的，不得开标。</w:t>
      </w:r>
    </w:p>
    <w:p>
      <w:pPr>
        <w:numPr>
          <w:ilvl w:val="1"/>
          <w:numId w:val="1"/>
        </w:numPr>
        <w:spacing w:line="360" w:lineRule="exact"/>
        <w:rPr>
          <w:rFonts w:ascii="宋体" w:hAnsi="宋体"/>
          <w:kern w:val="0"/>
          <w:sz w:val="22"/>
          <w:szCs w:val="22"/>
        </w:rPr>
      </w:pPr>
      <w:r>
        <w:rPr>
          <w:rFonts w:hint="eastAsia" w:ascii="宋体" w:hAnsi="宋体"/>
          <w:kern w:val="0"/>
          <w:sz w:val="22"/>
          <w:szCs w:val="22"/>
        </w:rPr>
        <w:t>开标过程应当由采购人或者采购代理机构负责记录，由参加开标的各投标人代表和相关工作人员签字确认。</w:t>
      </w:r>
    </w:p>
    <w:p>
      <w:pPr>
        <w:numPr>
          <w:ilvl w:val="1"/>
          <w:numId w:val="1"/>
        </w:numPr>
        <w:spacing w:line="360" w:lineRule="exact"/>
        <w:rPr>
          <w:rFonts w:ascii="宋体" w:hAnsi="宋体" w:cs="宋体"/>
          <w:sz w:val="21"/>
          <w:szCs w:val="21"/>
        </w:rPr>
      </w:pPr>
      <w:r>
        <w:rPr>
          <w:rFonts w:hint="eastAsia" w:ascii="宋体" w:hAnsi="宋体"/>
          <w:kern w:val="0"/>
          <w:sz w:val="22"/>
          <w:szCs w:val="22"/>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果。</w:t>
      </w:r>
      <w:bookmarkStart w:id="140" w:name="_Toc303084270"/>
      <w:bookmarkStart w:id="141" w:name="_Toc382049117"/>
      <w:bookmarkStart w:id="142" w:name="_Toc403664528"/>
      <w:bookmarkStart w:id="143" w:name="_Toc498078798"/>
    </w:p>
    <w:p>
      <w:pPr>
        <w:numPr>
          <w:ilvl w:val="1"/>
          <w:numId w:val="1"/>
        </w:numPr>
        <w:spacing w:line="360" w:lineRule="exact"/>
        <w:rPr>
          <w:rFonts w:ascii="宋体" w:hAnsi="宋体" w:cs="宋体"/>
          <w:sz w:val="22"/>
          <w:szCs w:val="22"/>
        </w:rPr>
      </w:pPr>
      <w:r>
        <w:rPr>
          <w:rFonts w:hint="eastAsia" w:ascii="宋体" w:hAnsi="宋体" w:cs="宋体"/>
          <w:sz w:val="22"/>
          <w:szCs w:val="22"/>
        </w:rPr>
        <w:t>报价文件的有效性</w:t>
      </w:r>
      <w:bookmarkEnd w:id="140"/>
      <w:bookmarkEnd w:id="141"/>
      <w:bookmarkEnd w:id="142"/>
      <w:bookmarkEnd w:id="143"/>
    </w:p>
    <w:p>
      <w:pPr>
        <w:numPr>
          <w:ilvl w:val="1"/>
          <w:numId w:val="1"/>
        </w:numPr>
        <w:spacing w:line="360" w:lineRule="exact"/>
        <w:rPr>
          <w:rFonts w:ascii="宋体" w:hAnsi="宋体" w:cs="宋体"/>
          <w:sz w:val="22"/>
          <w:szCs w:val="22"/>
        </w:rPr>
      </w:pPr>
      <w:r>
        <w:rPr>
          <w:rFonts w:hint="eastAsia" w:ascii="宋体" w:hAnsi="宋体" w:cs="宋体"/>
          <w:sz w:val="22"/>
          <w:szCs w:val="22"/>
        </w:rPr>
        <w:t>开标时，报价文件出现下列情形之一的，应当作为无效报价文件，不得进入评标，并将其报价文件退回：</w:t>
      </w:r>
    </w:p>
    <w:p>
      <w:pPr>
        <w:numPr>
          <w:ilvl w:val="2"/>
          <w:numId w:val="1"/>
        </w:numPr>
        <w:spacing w:line="360" w:lineRule="exact"/>
        <w:rPr>
          <w:rFonts w:ascii="宋体" w:hAnsi="宋体" w:cs="宋体"/>
          <w:sz w:val="22"/>
          <w:szCs w:val="22"/>
        </w:rPr>
      </w:pPr>
      <w:r>
        <w:rPr>
          <w:rFonts w:hint="eastAsia" w:ascii="宋体" w:hAnsi="宋体" w:cs="宋体"/>
          <w:sz w:val="22"/>
          <w:szCs w:val="22"/>
        </w:rPr>
        <w:t>报价文件未按照本须知第18款的要求密封和标记的；</w:t>
      </w:r>
    </w:p>
    <w:p>
      <w:pPr>
        <w:numPr>
          <w:ilvl w:val="2"/>
          <w:numId w:val="1"/>
        </w:numPr>
        <w:spacing w:line="360" w:lineRule="exact"/>
        <w:rPr>
          <w:rFonts w:ascii="宋体" w:hAnsi="宋体" w:cs="宋体"/>
          <w:sz w:val="22"/>
          <w:szCs w:val="22"/>
        </w:rPr>
      </w:pPr>
      <w:r>
        <w:rPr>
          <w:rFonts w:hint="eastAsia" w:ascii="宋体" w:hAnsi="宋体" w:cs="宋体"/>
          <w:sz w:val="22"/>
          <w:szCs w:val="22"/>
        </w:rPr>
        <w:t>投标保证金未按规定时间到达指定账户或提交金额不足的；</w:t>
      </w:r>
    </w:p>
    <w:p>
      <w:pPr>
        <w:numPr>
          <w:ilvl w:val="2"/>
          <w:numId w:val="1"/>
        </w:numPr>
        <w:spacing w:line="360" w:lineRule="exact"/>
        <w:rPr>
          <w:rFonts w:ascii="宋体" w:hAnsi="宋体" w:cs="宋体"/>
          <w:sz w:val="22"/>
          <w:szCs w:val="22"/>
        </w:rPr>
      </w:pPr>
      <w:r>
        <w:rPr>
          <w:rFonts w:hint="eastAsia" w:ascii="宋体" w:hAnsi="宋体" w:cs="宋体"/>
          <w:sz w:val="22"/>
          <w:szCs w:val="22"/>
        </w:rPr>
        <w:t>未按照询价文件规定报名截止时间内办理报名手续的。</w:t>
      </w:r>
    </w:p>
    <w:p>
      <w:pPr>
        <w:pStyle w:val="5"/>
        <w:rPr>
          <w:rFonts w:ascii="宋体" w:hAnsi="宋体" w:cs="宋体"/>
          <w:sz w:val="22"/>
          <w:szCs w:val="22"/>
        </w:rPr>
      </w:pPr>
      <w:bookmarkStart w:id="144" w:name="_Toc303084271"/>
      <w:bookmarkStart w:id="145" w:name="_Toc403664529"/>
      <w:bookmarkStart w:id="146" w:name="_Toc498078799"/>
      <w:bookmarkStart w:id="147" w:name="_Toc382049118"/>
      <w:r>
        <w:rPr>
          <w:rFonts w:hint="eastAsia" w:ascii="宋体" w:hAnsi="宋体" w:cs="宋体"/>
          <w:sz w:val="22"/>
          <w:szCs w:val="22"/>
        </w:rPr>
        <w:t>询价小组与评标方法</w:t>
      </w:r>
      <w:bookmarkEnd w:id="144"/>
      <w:bookmarkEnd w:id="145"/>
      <w:bookmarkEnd w:id="146"/>
      <w:bookmarkEnd w:id="147"/>
    </w:p>
    <w:p>
      <w:pPr>
        <w:numPr>
          <w:ilvl w:val="1"/>
          <w:numId w:val="1"/>
        </w:numPr>
        <w:spacing w:line="360" w:lineRule="exact"/>
        <w:rPr>
          <w:rFonts w:ascii="宋体" w:hAnsi="宋体" w:cs="宋体"/>
          <w:sz w:val="22"/>
          <w:szCs w:val="22"/>
        </w:rPr>
      </w:pPr>
      <w:r>
        <w:rPr>
          <w:rFonts w:hint="eastAsia" w:ascii="宋体" w:hAnsi="宋体" w:cs="宋体"/>
          <w:sz w:val="22"/>
          <w:szCs w:val="22"/>
        </w:rPr>
        <w:t>询价小组</w:t>
      </w:r>
    </w:p>
    <w:p>
      <w:pPr>
        <w:numPr>
          <w:ilvl w:val="2"/>
          <w:numId w:val="1"/>
        </w:numPr>
        <w:spacing w:line="360" w:lineRule="exact"/>
        <w:rPr>
          <w:rFonts w:ascii="宋体" w:hAnsi="宋体" w:cs="宋体"/>
          <w:sz w:val="22"/>
          <w:szCs w:val="22"/>
        </w:rPr>
      </w:pPr>
      <w:r>
        <w:rPr>
          <w:rFonts w:hint="eastAsia" w:ascii="宋体" w:hAnsi="宋体" w:cs="宋体"/>
          <w:sz w:val="22"/>
          <w:szCs w:val="22"/>
        </w:rPr>
        <w:t>本次招标依法组建询价小组，主要由采购人代表和有关技术、经济等方面的专家组成，成员人数应当为</w:t>
      </w:r>
      <w:r>
        <w:rPr>
          <w:rFonts w:hint="eastAsia" w:ascii="宋体" w:hAnsi="宋体" w:cs="宋体"/>
          <w:b/>
          <w:bCs/>
          <w:sz w:val="22"/>
          <w:szCs w:val="22"/>
        </w:rPr>
        <w:t>三人以上（含三人）单数</w:t>
      </w:r>
      <w:r>
        <w:rPr>
          <w:rFonts w:hint="eastAsia" w:ascii="宋体" w:hAnsi="宋体" w:cs="宋体"/>
          <w:sz w:val="22"/>
          <w:szCs w:val="22"/>
        </w:rPr>
        <w:t>，其中专家占其中三分之二以上。专家成员依法从</w:t>
      </w:r>
      <w:r>
        <w:rPr>
          <w:rFonts w:hint="eastAsia" w:ascii="宋体" w:hAnsi="宋体" w:cs="宋体"/>
          <w:sz w:val="22"/>
          <w:szCs w:val="22"/>
          <w:lang w:eastAsia="zh-CN"/>
        </w:rPr>
        <w:t>政府</w:t>
      </w:r>
      <w:r>
        <w:rPr>
          <w:rFonts w:hint="eastAsia" w:ascii="宋体" w:hAnsi="宋体" w:cs="宋体"/>
          <w:sz w:val="22"/>
          <w:szCs w:val="22"/>
        </w:rPr>
        <w:t>采购</w:t>
      </w:r>
      <w:r>
        <w:rPr>
          <w:rFonts w:hint="eastAsia" w:ascii="宋体" w:hAnsi="宋体" w:cs="宋体"/>
          <w:sz w:val="22"/>
          <w:szCs w:val="22"/>
          <w:lang w:eastAsia="zh-CN"/>
        </w:rPr>
        <w:t>评标</w:t>
      </w:r>
      <w:r>
        <w:rPr>
          <w:rFonts w:hint="eastAsia" w:ascii="宋体" w:hAnsi="宋体" w:cs="宋体"/>
          <w:sz w:val="22"/>
          <w:szCs w:val="22"/>
        </w:rPr>
        <w:t>专家库中随机抽取。</w:t>
      </w:r>
    </w:p>
    <w:p>
      <w:pPr>
        <w:numPr>
          <w:ilvl w:val="2"/>
          <w:numId w:val="1"/>
        </w:numPr>
        <w:spacing w:line="360" w:lineRule="exact"/>
        <w:rPr>
          <w:rFonts w:ascii="宋体" w:hAnsi="宋体" w:cs="宋体"/>
          <w:sz w:val="22"/>
          <w:szCs w:val="22"/>
        </w:rPr>
      </w:pPr>
      <w:r>
        <w:rPr>
          <w:rFonts w:hint="eastAsia" w:ascii="宋体" w:hAnsi="宋体" w:cs="宋体"/>
          <w:sz w:val="22"/>
          <w:szCs w:val="22"/>
        </w:rPr>
        <w:t>询价小组依法根据询价文件的规定对报价文件进行评审、提交评标报告并推荐中标候选人。</w:t>
      </w:r>
    </w:p>
    <w:p>
      <w:pPr>
        <w:numPr>
          <w:ilvl w:val="2"/>
          <w:numId w:val="1"/>
        </w:numPr>
        <w:spacing w:line="360" w:lineRule="exact"/>
        <w:rPr>
          <w:rFonts w:ascii="宋体" w:hAnsi="宋体" w:cs="宋体"/>
          <w:sz w:val="22"/>
          <w:szCs w:val="22"/>
        </w:rPr>
      </w:pPr>
      <w:r>
        <w:rPr>
          <w:rFonts w:hint="eastAsia" w:ascii="宋体" w:hAnsi="宋体" w:cs="宋体"/>
          <w:sz w:val="22"/>
          <w:szCs w:val="22"/>
        </w:rPr>
        <w:t>询价小组成员不得参加与自己有利害关系的政府采购项目的评审工作，如事先不知情的，应在宣读投标人名单及评标纪律后主动提出回避，采购当事人也可以要求该评审专家回避。</w:t>
      </w:r>
    </w:p>
    <w:p>
      <w:pPr>
        <w:numPr>
          <w:ilvl w:val="1"/>
          <w:numId w:val="1"/>
        </w:numPr>
        <w:spacing w:line="360" w:lineRule="exact"/>
        <w:rPr>
          <w:rFonts w:ascii="宋体" w:hAnsi="宋体" w:cs="宋体"/>
          <w:sz w:val="22"/>
          <w:szCs w:val="22"/>
        </w:rPr>
      </w:pPr>
      <w:r>
        <w:rPr>
          <w:rFonts w:hint="eastAsia" w:ascii="宋体" w:hAnsi="宋体" w:cs="宋体"/>
          <w:sz w:val="22"/>
          <w:szCs w:val="22"/>
        </w:rPr>
        <w:t>评标原则和评标方法</w:t>
      </w:r>
    </w:p>
    <w:p>
      <w:pPr>
        <w:numPr>
          <w:ilvl w:val="2"/>
          <w:numId w:val="1"/>
        </w:numPr>
        <w:spacing w:line="360" w:lineRule="exact"/>
        <w:rPr>
          <w:rFonts w:ascii="宋体" w:hAnsi="宋体" w:cs="宋体"/>
          <w:sz w:val="22"/>
          <w:szCs w:val="22"/>
        </w:rPr>
      </w:pPr>
      <w:r>
        <w:rPr>
          <w:rFonts w:hint="eastAsia" w:ascii="宋体" w:hAnsi="宋体" w:cs="宋体"/>
          <w:sz w:val="22"/>
          <w:szCs w:val="22"/>
        </w:rPr>
        <w:t>评标基本原则：评标工作应依据《中华人民共和国政府采购法》以及国家和地方政府的有关规定，遵循“公平、公正、客观、择优”的原则进行。询价小组将按照规定只对通过报价文件初步评审的报价文件进行评审和比较。</w:t>
      </w:r>
    </w:p>
    <w:p>
      <w:pPr>
        <w:numPr>
          <w:ilvl w:val="2"/>
          <w:numId w:val="1"/>
        </w:numPr>
        <w:spacing w:line="360" w:lineRule="exact"/>
        <w:rPr>
          <w:rFonts w:ascii="宋体" w:hAnsi="宋体" w:cs="宋体"/>
          <w:sz w:val="22"/>
          <w:szCs w:val="22"/>
        </w:rPr>
      </w:pPr>
      <w:r>
        <w:rPr>
          <w:rFonts w:hint="eastAsia" w:ascii="宋体" w:hAnsi="宋体" w:cs="宋体"/>
          <w:sz w:val="22"/>
          <w:szCs w:val="22"/>
        </w:rPr>
        <w:t>评标方法：本次招标的评标方法采用</w:t>
      </w:r>
      <w:r>
        <w:rPr>
          <w:rFonts w:hint="eastAsia" w:ascii="宋体" w:hAnsi="宋体" w:cs="宋体"/>
          <w:b/>
          <w:sz w:val="22"/>
          <w:szCs w:val="22"/>
        </w:rPr>
        <w:t>最低评标价法</w:t>
      </w:r>
      <w:r>
        <w:rPr>
          <w:rFonts w:hint="eastAsia" w:ascii="宋体" w:hAnsi="宋体" w:cs="宋体"/>
          <w:sz w:val="22"/>
          <w:szCs w:val="22"/>
        </w:rPr>
        <w:t>确定成交供应商。在完全符合采购需求、质量和服务相等的前提下，以提出最低报价的供应商为成交供应商。报价相同的，按技术指标优劣顺序排列。询价小组认为，排在前面的成交候选供应商的最低报价或者某些分项报价明显不合理或者低于成本，应当要求其在规定时间内提供书面文件予以解释说明，并提供相关证明材料。否则，询价小组可以取消该报价人的成交候选资格，按顺序由排在后面的成交候选供应商递补，以此类推。</w:t>
      </w:r>
    </w:p>
    <w:p>
      <w:pPr>
        <w:numPr>
          <w:ilvl w:val="2"/>
          <w:numId w:val="1"/>
        </w:numPr>
        <w:spacing w:line="360" w:lineRule="exact"/>
        <w:rPr>
          <w:rFonts w:ascii="宋体" w:hAnsi="宋体" w:cs="宋体"/>
          <w:sz w:val="22"/>
          <w:szCs w:val="22"/>
        </w:rPr>
      </w:pPr>
      <w:r>
        <w:rPr>
          <w:rFonts w:hint="eastAsia" w:ascii="宋体" w:hAnsi="宋体" w:cs="宋体"/>
          <w:sz w:val="22"/>
          <w:szCs w:val="22"/>
        </w:rPr>
        <w:t>评标步骤：先进行报价文件初步评审，再进行商务、技术及价格评审。</w:t>
      </w:r>
    </w:p>
    <w:p>
      <w:pPr>
        <w:pStyle w:val="5"/>
        <w:rPr>
          <w:rFonts w:ascii="宋体" w:hAnsi="宋体" w:cs="宋体"/>
          <w:sz w:val="22"/>
          <w:szCs w:val="22"/>
        </w:rPr>
      </w:pPr>
      <w:bookmarkStart w:id="148" w:name="_Toc382049119"/>
      <w:bookmarkStart w:id="149" w:name="_Toc403664530"/>
      <w:bookmarkStart w:id="150" w:name="_Toc303084272"/>
      <w:bookmarkStart w:id="151" w:name="_Toc498078800"/>
      <w:r>
        <w:rPr>
          <w:rFonts w:hint="eastAsia" w:ascii="宋体" w:hAnsi="宋体" w:cs="宋体"/>
          <w:sz w:val="22"/>
          <w:szCs w:val="22"/>
        </w:rPr>
        <w:t>报价文件的评审</w:t>
      </w:r>
      <w:bookmarkEnd w:id="148"/>
      <w:bookmarkEnd w:id="149"/>
      <w:bookmarkEnd w:id="150"/>
      <w:bookmarkEnd w:id="151"/>
    </w:p>
    <w:p>
      <w:pPr>
        <w:rPr>
          <w:rFonts w:ascii="宋体" w:hAnsi="宋体" w:cs="宋体"/>
          <w:sz w:val="22"/>
          <w:szCs w:val="22"/>
        </w:rPr>
      </w:pPr>
    </w:p>
    <w:p>
      <w:pPr>
        <w:numPr>
          <w:ilvl w:val="1"/>
          <w:numId w:val="1"/>
        </w:numPr>
        <w:spacing w:line="360" w:lineRule="exact"/>
        <w:rPr>
          <w:rFonts w:ascii="宋体" w:hAnsi="宋体" w:cs="宋体"/>
          <w:sz w:val="22"/>
          <w:szCs w:val="22"/>
        </w:rPr>
      </w:pPr>
      <w:r>
        <w:rPr>
          <w:rFonts w:hint="eastAsia" w:ascii="宋体" w:hAnsi="宋体" w:cs="宋体"/>
          <w:sz w:val="22"/>
          <w:szCs w:val="22"/>
        </w:rPr>
        <w:t>报价文件初步评审</w:t>
      </w:r>
    </w:p>
    <w:p>
      <w:pPr>
        <w:numPr>
          <w:ilvl w:val="2"/>
          <w:numId w:val="1"/>
        </w:numPr>
        <w:spacing w:line="360" w:lineRule="exact"/>
        <w:rPr>
          <w:rFonts w:ascii="宋体" w:eastAsia="宋体"/>
          <w:sz w:val="22"/>
          <w:szCs w:val="22"/>
        </w:rPr>
      </w:pPr>
      <w:r>
        <w:rPr>
          <w:rFonts w:hint="eastAsia" w:ascii="宋体" w:hAnsi="宋体" w:cs="宋体"/>
          <w:sz w:val="22"/>
          <w:szCs w:val="22"/>
        </w:rPr>
        <w:t>资格性审查。</w:t>
      </w:r>
      <w:r>
        <w:rPr>
          <w:rFonts w:hint="eastAsia" w:ascii="宋体" w:eastAsia="宋体"/>
          <w:sz w:val="22"/>
          <w:szCs w:val="22"/>
        </w:rPr>
        <w:t>投标人开标结束后，采购人或者采购代理机构应当依法对投标人的资格进行审查，按</w:t>
      </w:r>
      <w:r>
        <w:rPr>
          <w:rFonts w:hint="eastAsia" w:ascii="宋体" w:hAnsi="宋体" w:cs="宋体"/>
          <w:b/>
          <w:bCs/>
          <w:sz w:val="22"/>
          <w:szCs w:val="22"/>
        </w:rPr>
        <w:t>《资格性审查表》（见本章附表1）所列各项</w:t>
      </w:r>
      <w:r>
        <w:rPr>
          <w:rFonts w:hint="eastAsia" w:ascii="宋体" w:hAnsi="宋体" w:cs="宋体"/>
          <w:sz w:val="22"/>
          <w:szCs w:val="22"/>
        </w:rPr>
        <w:t>，</w:t>
      </w:r>
      <w:r>
        <w:rPr>
          <w:rFonts w:hint="eastAsia" w:ascii="宋体" w:hAnsi="宋体"/>
          <w:sz w:val="22"/>
          <w:szCs w:val="22"/>
        </w:rPr>
        <w:t>未通过资格审查的投标人不进入评标阶段的评审，</w:t>
      </w:r>
      <w:r>
        <w:rPr>
          <w:rFonts w:hint="eastAsia" w:ascii="宋体" w:eastAsia="宋体"/>
          <w:sz w:val="22"/>
          <w:szCs w:val="22"/>
        </w:rPr>
        <w:t>合格投标人不足3家的，不得评标。</w:t>
      </w:r>
    </w:p>
    <w:p>
      <w:pPr>
        <w:numPr>
          <w:ilvl w:val="2"/>
          <w:numId w:val="1"/>
        </w:numPr>
        <w:spacing w:line="360" w:lineRule="exact"/>
        <w:rPr>
          <w:rFonts w:ascii="宋体" w:hAnsi="宋体" w:cs="宋体"/>
          <w:sz w:val="22"/>
          <w:szCs w:val="22"/>
        </w:rPr>
      </w:pPr>
      <w:r>
        <w:rPr>
          <w:rFonts w:hint="eastAsia" w:ascii="宋体" w:hAnsi="宋体" w:cs="宋体"/>
          <w:sz w:val="22"/>
          <w:szCs w:val="22"/>
        </w:rPr>
        <w:t>符合性审查。</w:t>
      </w:r>
      <w:r>
        <w:rPr>
          <w:rFonts w:hint="eastAsia" w:ascii="宋体" w:eastAsia="宋体"/>
          <w:sz w:val="22"/>
          <w:szCs w:val="22"/>
        </w:rPr>
        <w:t>询价小组应当对符合资格的投标人的报价文件进行符合性审查，以确定其是否满足询价文件的实质性要求。</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报价文件按</w:t>
      </w:r>
      <w:r>
        <w:rPr>
          <w:rFonts w:hint="eastAsia" w:asciiTheme="minorEastAsia" w:hAnsiTheme="minorEastAsia" w:eastAsiaTheme="minorEastAsia" w:cstheme="minorEastAsia"/>
          <w:b/>
          <w:bCs/>
          <w:sz w:val="22"/>
          <w:szCs w:val="22"/>
        </w:rPr>
        <w:t>《符合性审查表》（见本章附表2）所列各项</w:t>
      </w:r>
      <w:r>
        <w:rPr>
          <w:rFonts w:hint="eastAsia" w:asciiTheme="minorEastAsia" w:hAnsiTheme="minorEastAsia" w:eastAsiaTheme="minorEastAsia" w:cstheme="minorEastAsia"/>
          <w:sz w:val="22"/>
          <w:szCs w:val="22"/>
        </w:rPr>
        <w:t>，报价文件不满足其中一项，将被认定为无效投标。</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报价文件的澄清和补正</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对报价文件中含义不明确、同类问题表述不一致或者有明显文字和计算错误的内容，询价小组应当以书面形式要求投标人作出必要的澄清、说明或者纠正。投标人的澄清、说明或者补正应当采用书面形式，并加盖公章，或者由法定代表人或其授权的代表签字。投标人的澄清、说明或者补正不得超出报价文件的范围或者改变报价文件的实质性内容。</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投标价格的核准</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询价小组将对确定为实质上响应询价文件要求的投标价格进行校核，看其是否有计算或表达上的错误，修正错误的原则如下：</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报价文件中开标一览表（报价表）内容与报价文件中相应内容不一致的，以开标一览表（报价表）为准；</w:t>
      </w:r>
    </w:p>
    <w:p>
      <w:pPr>
        <w:numPr>
          <w:ilvl w:val="3"/>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投标价格的大写金额和小写金额不一致的，以大写金额为准；总价金额与按单价汇总金额不一致的，以单价金额计算结果为准；单价金额小数点或者百分比有明显错位的，以开标一览表的总价为准，并修改单价；</w:t>
      </w:r>
    </w:p>
    <w:p>
      <w:pPr>
        <w:numPr>
          <w:ilvl w:val="3"/>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价小组认为投标人的报价明显低于其他通过符合性审查投标人的报价，有可能影响产品质量或者不能诚信履约的，需要求其在评标现场合理的时间内提供书面说明，必要时提交相关证明材料；投标人不能证明其报价合理性的，询价小组将其作为无效投标处理；</w:t>
      </w:r>
    </w:p>
    <w:p>
      <w:pPr>
        <w:numPr>
          <w:ilvl w:val="3"/>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投标价格出现缺项或漏项时，则视该投标人免费提供该项内容，如果投标人不接受以上对其错漏的更正，其投标将被拒绝；</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上述修正错误的原则及方法调整或修正投标价格，投标人同意后，调整后的投标报价对投标人起约束作用。如果投标人不接受修正后的报价，则其投标将被拒绝并且没收投标保证金，并不影响本项目的评标工作。</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报价文件的比较与评价</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询价小组对合格的报价文件进行详细评审，依据询价文件规定，对询价文件的响应程度进行审查，以确定是否对询价文件的实质性要求作出响应。如主要技术内容和参数不满足用户需求书的要求，以及重要指标有重大偏离或保留的，询价小组可以否决该报价，视为无效报价文件</w:t>
      </w:r>
    </w:p>
    <w:p>
      <w:pPr>
        <w:numPr>
          <w:ilvl w:val="2"/>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推荐中标候选供应商名单，询价小组将出具评审报告，向采购人推荐成交候选人。</w:t>
      </w:r>
    </w:p>
    <w:p>
      <w:pPr>
        <w:numPr>
          <w:ilvl w:val="1"/>
          <w:numId w:val="1"/>
        </w:num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开标后符合资格条件或对询价文件实质性条款做出响应的投标人不足3家的，采购代理机构将依据《政府采购货物和服务招标投标管理办法》相关规定执行。</w:t>
      </w: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p>
    <w:p>
      <w:pP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附表,1：资格性审查表</w:t>
      </w:r>
    </w:p>
    <w:p>
      <w:pPr>
        <w:pStyle w:val="7"/>
        <w:jc w:val="center"/>
        <w:rPr>
          <w:rFonts w:ascii="宋体" w:hAnsi="宋体" w:cs="宋体"/>
          <w:b/>
          <w:sz w:val="30"/>
          <w:szCs w:val="30"/>
        </w:rPr>
      </w:pPr>
      <w:r>
        <w:rPr>
          <w:rFonts w:hint="eastAsia" w:ascii="宋体" w:hAnsi="宋体" w:cs="宋体"/>
          <w:b/>
          <w:sz w:val="30"/>
          <w:szCs w:val="30"/>
        </w:rPr>
        <w:t>资格性审查表</w:t>
      </w:r>
    </w:p>
    <w:tbl>
      <w:tblPr>
        <w:tblStyle w:val="25"/>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96"/>
        <w:gridCol w:w="3145"/>
        <w:gridCol w:w="1058"/>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tblHeader/>
        </w:trPr>
        <w:tc>
          <w:tcPr>
            <w:tcW w:w="430" w:type="dxa"/>
            <w:vAlign w:val="center"/>
          </w:tcPr>
          <w:p>
            <w:pPr>
              <w:jc w:val="center"/>
              <w:rPr>
                <w:rFonts w:ascii="宋体" w:hAnsi="宋体"/>
                <w:b/>
                <w:sz w:val="22"/>
                <w:szCs w:val="22"/>
              </w:rPr>
            </w:pPr>
            <w:r>
              <w:rPr>
                <w:rFonts w:hint="eastAsia" w:ascii="宋体" w:hAnsi="宋体"/>
                <w:b/>
                <w:sz w:val="22"/>
                <w:szCs w:val="22"/>
              </w:rPr>
              <w:t>序号</w:t>
            </w:r>
          </w:p>
        </w:tc>
        <w:tc>
          <w:tcPr>
            <w:tcW w:w="4541" w:type="dxa"/>
            <w:gridSpan w:val="2"/>
            <w:tcBorders>
              <w:tl2br w:val="single" w:color="auto" w:sz="4" w:space="0"/>
            </w:tcBorders>
            <w:vAlign w:val="center"/>
          </w:tcPr>
          <w:p>
            <w:pPr>
              <w:jc w:val="right"/>
              <w:rPr>
                <w:rFonts w:ascii="宋体" w:hAnsi="宋体"/>
                <w:b/>
                <w:sz w:val="22"/>
                <w:szCs w:val="22"/>
              </w:rPr>
            </w:pPr>
            <w:r>
              <w:rPr>
                <w:rFonts w:hint="eastAsia" w:ascii="宋体" w:hAnsi="宋体"/>
                <w:b/>
                <w:sz w:val="22"/>
                <w:szCs w:val="22"/>
              </w:rPr>
              <w:t>投标人</w:t>
            </w:r>
          </w:p>
          <w:p>
            <w:pPr>
              <w:rPr>
                <w:rFonts w:ascii="宋体" w:hAnsi="宋体"/>
                <w:sz w:val="22"/>
                <w:szCs w:val="22"/>
              </w:rPr>
            </w:pPr>
            <w:r>
              <w:rPr>
                <w:rFonts w:hint="eastAsia" w:ascii="宋体" w:hAnsi="宋体"/>
                <w:b/>
                <w:sz w:val="22"/>
                <w:szCs w:val="22"/>
              </w:rPr>
              <w:t>投标资格性审查项</w:t>
            </w:r>
          </w:p>
        </w:tc>
        <w:tc>
          <w:tcPr>
            <w:tcW w:w="1058" w:type="dxa"/>
            <w:vAlign w:val="center"/>
          </w:tcPr>
          <w:p>
            <w:pPr>
              <w:jc w:val="center"/>
              <w:rPr>
                <w:rFonts w:ascii="宋体" w:hAnsi="宋体"/>
                <w:sz w:val="22"/>
                <w:szCs w:val="22"/>
              </w:rPr>
            </w:pPr>
            <w:r>
              <w:rPr>
                <w:rFonts w:hint="eastAsia" w:ascii="宋体" w:hAnsi="宋体"/>
                <w:sz w:val="22"/>
                <w:szCs w:val="22"/>
              </w:rPr>
              <w:t>A投标人</w:t>
            </w:r>
          </w:p>
        </w:tc>
        <w:tc>
          <w:tcPr>
            <w:tcW w:w="1058" w:type="dxa"/>
            <w:vAlign w:val="center"/>
          </w:tcPr>
          <w:p>
            <w:pPr>
              <w:jc w:val="center"/>
              <w:rPr>
                <w:rFonts w:ascii="宋体" w:hAnsi="宋体"/>
                <w:sz w:val="22"/>
                <w:szCs w:val="22"/>
              </w:rPr>
            </w:pPr>
            <w:r>
              <w:rPr>
                <w:rFonts w:hint="eastAsia" w:ascii="宋体" w:hAnsi="宋体"/>
                <w:sz w:val="22"/>
                <w:szCs w:val="22"/>
              </w:rPr>
              <w:t>B投标人</w:t>
            </w:r>
          </w:p>
        </w:tc>
        <w:tc>
          <w:tcPr>
            <w:tcW w:w="1058" w:type="dxa"/>
            <w:vAlign w:val="center"/>
          </w:tcPr>
          <w:p>
            <w:pPr>
              <w:tabs>
                <w:tab w:val="left" w:pos="8640"/>
              </w:tabs>
              <w:jc w:val="center"/>
              <w:rPr>
                <w:rFonts w:ascii="宋体" w:hAnsi="宋体"/>
                <w:sz w:val="22"/>
                <w:szCs w:val="22"/>
              </w:rPr>
            </w:pPr>
            <w:r>
              <w:rPr>
                <w:rFonts w:hint="eastAsia" w:ascii="宋体" w:hAnsi="宋体"/>
                <w:sz w:val="22"/>
                <w:szCs w:val="22"/>
              </w:rPr>
              <w:t>C投标人</w:t>
            </w:r>
          </w:p>
        </w:tc>
        <w:tc>
          <w:tcPr>
            <w:tcW w:w="1058" w:type="dxa"/>
            <w:vAlign w:val="center"/>
          </w:tcPr>
          <w:p>
            <w:pPr>
              <w:jc w:val="center"/>
              <w:rPr>
                <w:rFonts w:ascii="宋体" w:hAnsi="宋体"/>
                <w:sz w:val="22"/>
                <w:szCs w:val="22"/>
              </w:rPr>
            </w:pPr>
            <w:r>
              <w:rPr>
                <w:rFonts w:hint="eastAsia" w:ascii="宋体" w:hAnsi="宋体"/>
                <w:sz w:val="22"/>
                <w:szCs w:val="22"/>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left"/>
              <w:rPr>
                <w:rFonts w:ascii="宋体" w:hAnsi="宋体"/>
                <w:sz w:val="22"/>
                <w:szCs w:val="22"/>
              </w:rPr>
            </w:pPr>
          </w:p>
        </w:tc>
        <w:tc>
          <w:tcPr>
            <w:tcW w:w="4541" w:type="dxa"/>
            <w:gridSpan w:val="2"/>
          </w:tcPr>
          <w:p>
            <w:pPr>
              <w:spacing w:line="360" w:lineRule="exact"/>
              <w:rPr>
                <w:rFonts w:ascii="宋体" w:hAnsi="宋体" w:cs="宋体"/>
                <w:kern w:val="0"/>
                <w:sz w:val="22"/>
                <w:szCs w:val="22"/>
              </w:rPr>
            </w:pPr>
            <w:r>
              <w:rPr>
                <w:rFonts w:hint="eastAsia" w:ascii="宋体" w:hAnsi="宋体"/>
                <w:sz w:val="22"/>
                <w:szCs w:val="22"/>
              </w:rPr>
              <w:t>投标人是否按询价文件要求提交投标保证金</w:t>
            </w:r>
          </w:p>
        </w:tc>
        <w:tc>
          <w:tcPr>
            <w:tcW w:w="1058" w:type="dxa"/>
          </w:tcPr>
          <w:p>
            <w:pPr>
              <w:tabs>
                <w:tab w:val="left" w:pos="686"/>
                <w:tab w:val="left" w:pos="1030"/>
              </w:tabs>
              <w:spacing w:before="40" w:after="40"/>
              <w:rPr>
                <w:rFonts w:ascii="宋体" w:hAnsi="宋体"/>
                <w:sz w:val="22"/>
                <w:szCs w:val="22"/>
              </w:rPr>
            </w:pPr>
          </w:p>
        </w:tc>
        <w:tc>
          <w:tcPr>
            <w:tcW w:w="1058" w:type="dxa"/>
            <w:vAlign w:val="center"/>
          </w:tcPr>
          <w:p>
            <w:pPr>
              <w:spacing w:before="40" w:after="40"/>
              <w:rPr>
                <w:rFonts w:ascii="宋体" w:hAnsi="宋体"/>
                <w:b/>
                <w:sz w:val="22"/>
                <w:szCs w:val="22"/>
              </w:rPr>
            </w:pPr>
          </w:p>
        </w:tc>
        <w:tc>
          <w:tcPr>
            <w:tcW w:w="1058" w:type="dxa"/>
            <w:vAlign w:val="center"/>
          </w:tcPr>
          <w:p>
            <w:pPr>
              <w:spacing w:before="40" w:after="40"/>
              <w:rPr>
                <w:rFonts w:ascii="宋体" w:hAnsi="宋体"/>
                <w:b/>
                <w:sz w:val="22"/>
                <w:szCs w:val="22"/>
              </w:rPr>
            </w:pPr>
          </w:p>
        </w:tc>
        <w:tc>
          <w:tcPr>
            <w:tcW w:w="1058" w:type="dxa"/>
            <w:vAlign w:val="center"/>
          </w:tcPr>
          <w:p>
            <w:pPr>
              <w:spacing w:before="40" w:after="40"/>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ascii="宋体" w:hAnsi="宋体"/>
                <w:sz w:val="22"/>
                <w:szCs w:val="22"/>
              </w:rPr>
            </w:pPr>
          </w:p>
        </w:tc>
        <w:tc>
          <w:tcPr>
            <w:tcW w:w="4541" w:type="dxa"/>
            <w:gridSpan w:val="2"/>
          </w:tcPr>
          <w:p>
            <w:pPr>
              <w:spacing w:line="360" w:lineRule="exact"/>
              <w:rPr>
                <w:sz w:val="22"/>
                <w:szCs w:val="22"/>
              </w:rPr>
            </w:pPr>
            <w:r>
              <w:rPr>
                <w:rFonts w:hint="eastAsia" w:ascii="宋体" w:hAnsi="宋体"/>
                <w:sz w:val="22"/>
                <w:szCs w:val="22"/>
              </w:rPr>
              <w:t>投标人是否满足询价文件中规定的资格要求</w:t>
            </w:r>
          </w:p>
        </w:tc>
        <w:tc>
          <w:tcPr>
            <w:tcW w:w="1058" w:type="dxa"/>
          </w:tcPr>
          <w:p>
            <w:pPr>
              <w:pStyle w:val="11"/>
              <w:tabs>
                <w:tab w:val="left" w:pos="686"/>
                <w:tab w:val="left" w:pos="1030"/>
              </w:tabs>
              <w:spacing w:before="40" w:after="40"/>
              <w:rPr>
                <w:rFonts w:hAnsi="宋体"/>
                <w:sz w:val="22"/>
              </w:rPr>
            </w:pPr>
          </w:p>
        </w:tc>
        <w:tc>
          <w:tcPr>
            <w:tcW w:w="1058" w:type="dxa"/>
            <w:vAlign w:val="center"/>
          </w:tcPr>
          <w:p>
            <w:pPr>
              <w:spacing w:before="40" w:after="40"/>
              <w:rPr>
                <w:rFonts w:ascii="宋体" w:hAnsi="宋体"/>
                <w:sz w:val="22"/>
                <w:szCs w:val="22"/>
              </w:rPr>
            </w:pPr>
          </w:p>
        </w:tc>
        <w:tc>
          <w:tcPr>
            <w:tcW w:w="1058" w:type="dxa"/>
            <w:vAlign w:val="center"/>
          </w:tcPr>
          <w:p>
            <w:pPr>
              <w:spacing w:before="40" w:after="40"/>
              <w:rPr>
                <w:rFonts w:ascii="宋体" w:hAnsi="宋体"/>
                <w:sz w:val="22"/>
                <w:szCs w:val="22"/>
              </w:rPr>
            </w:pPr>
          </w:p>
        </w:tc>
        <w:tc>
          <w:tcPr>
            <w:tcW w:w="1058" w:type="dxa"/>
            <w:vAlign w:val="center"/>
          </w:tcPr>
          <w:p>
            <w:pPr>
              <w:spacing w:before="40" w:after="40"/>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971" w:type="dxa"/>
            <w:gridSpan w:val="3"/>
            <w:vAlign w:val="center"/>
          </w:tcPr>
          <w:p>
            <w:pPr>
              <w:spacing w:before="40" w:after="40" w:line="360" w:lineRule="auto"/>
              <w:jc w:val="center"/>
              <w:rPr>
                <w:rFonts w:ascii="宋体" w:hAnsi="宋体"/>
                <w:b/>
                <w:sz w:val="22"/>
                <w:szCs w:val="22"/>
              </w:rPr>
            </w:pPr>
            <w:r>
              <w:rPr>
                <w:rFonts w:hint="eastAsia" w:ascii="宋体" w:hAnsi="宋体"/>
                <w:b/>
                <w:sz w:val="22"/>
                <w:szCs w:val="22"/>
              </w:rPr>
              <w:t>结  论</w:t>
            </w:r>
          </w:p>
        </w:tc>
        <w:tc>
          <w:tcPr>
            <w:tcW w:w="1058" w:type="dxa"/>
            <w:vAlign w:val="center"/>
          </w:tcPr>
          <w:p>
            <w:pPr>
              <w:spacing w:before="40" w:after="40" w:line="360" w:lineRule="auto"/>
              <w:rPr>
                <w:rFonts w:ascii="宋体" w:hAnsi="宋体"/>
                <w:b/>
                <w:sz w:val="22"/>
                <w:szCs w:val="22"/>
              </w:rPr>
            </w:pPr>
          </w:p>
        </w:tc>
        <w:tc>
          <w:tcPr>
            <w:tcW w:w="1058" w:type="dxa"/>
            <w:vAlign w:val="center"/>
          </w:tcPr>
          <w:p>
            <w:pPr>
              <w:spacing w:before="40" w:after="40" w:line="360" w:lineRule="auto"/>
              <w:rPr>
                <w:rFonts w:ascii="宋体" w:hAnsi="宋体"/>
                <w:b/>
                <w:sz w:val="22"/>
                <w:szCs w:val="22"/>
              </w:rPr>
            </w:pPr>
          </w:p>
        </w:tc>
        <w:tc>
          <w:tcPr>
            <w:tcW w:w="1058" w:type="dxa"/>
            <w:vAlign w:val="center"/>
          </w:tcPr>
          <w:p>
            <w:pPr>
              <w:spacing w:before="40" w:after="40" w:line="360" w:lineRule="auto"/>
              <w:rPr>
                <w:rFonts w:ascii="宋体" w:hAnsi="宋体"/>
                <w:b/>
                <w:sz w:val="22"/>
                <w:szCs w:val="22"/>
              </w:rPr>
            </w:pPr>
          </w:p>
        </w:tc>
        <w:tc>
          <w:tcPr>
            <w:tcW w:w="1058" w:type="dxa"/>
            <w:vAlign w:val="center"/>
          </w:tcPr>
          <w:p>
            <w:pPr>
              <w:spacing w:before="40" w:after="40" w:line="360" w:lineRule="auto"/>
              <w:rPr>
                <w:rFonts w:ascii="宋体"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26" w:type="dxa"/>
            <w:gridSpan w:val="2"/>
            <w:vAlign w:val="center"/>
          </w:tcPr>
          <w:p>
            <w:pPr>
              <w:jc w:val="center"/>
              <w:rPr>
                <w:rFonts w:ascii="宋体" w:hAnsi="宋体"/>
                <w:sz w:val="22"/>
                <w:szCs w:val="22"/>
              </w:rPr>
            </w:pPr>
            <w:r>
              <w:rPr>
                <w:rFonts w:hint="eastAsia" w:ascii="宋体" w:hAnsi="宋体"/>
                <w:sz w:val="22"/>
                <w:szCs w:val="22"/>
              </w:rPr>
              <w:t>不通过原因说明</w:t>
            </w:r>
          </w:p>
        </w:tc>
        <w:tc>
          <w:tcPr>
            <w:tcW w:w="7377" w:type="dxa"/>
            <w:gridSpan w:val="5"/>
            <w:vAlign w:val="center"/>
          </w:tcPr>
          <w:p>
            <w:pPr>
              <w:spacing w:before="40" w:after="40" w:line="360" w:lineRule="auto"/>
              <w:rPr>
                <w:rFonts w:ascii="宋体" w:hAnsi="宋体"/>
                <w:b/>
                <w:sz w:val="22"/>
                <w:szCs w:val="22"/>
              </w:rPr>
            </w:pPr>
          </w:p>
        </w:tc>
      </w:tr>
    </w:tbl>
    <w:p>
      <w:pPr>
        <w:spacing w:before="120" w:line="360" w:lineRule="auto"/>
        <w:rPr>
          <w:rFonts w:hint="eastAsia" w:asciiTheme="minorEastAsia" w:hAnsiTheme="minorEastAsia" w:eastAsiaTheme="minorEastAsia" w:cstheme="minorEastAsia"/>
          <w:sz w:val="22"/>
          <w:szCs w:val="22"/>
        </w:rPr>
      </w:pPr>
      <w:r>
        <w:rPr>
          <w:rFonts w:hint="eastAsia" w:ascii="宋体" w:hAnsi="宋体"/>
          <w:sz w:val="22"/>
          <w:szCs w:val="22"/>
        </w:rPr>
        <w:t>1．</w:t>
      </w:r>
      <w:r>
        <w:rPr>
          <w:rFonts w:hint="eastAsia" w:asciiTheme="minorEastAsia" w:hAnsiTheme="minorEastAsia" w:eastAsiaTheme="minorEastAsia" w:cstheme="minorEastAsia"/>
          <w:sz w:val="22"/>
          <w:szCs w:val="22"/>
        </w:rPr>
        <w:t>采购人或者采购代理机构应当依法对投标人的资格进行审查，“是”标记为“○”，“否”标记为“×”；</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2．评审结论栏统一填写为“通过”或“不通过” ，出现一个“×”为“不通过”；</w:t>
      </w:r>
    </w:p>
    <w:p>
      <w:pPr>
        <w:pStyle w:val="7"/>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sz w:val="22"/>
          <w:szCs w:val="22"/>
        </w:rPr>
        <w:t>3．对结论为“不通过”的投标，须说明原因。</w:t>
      </w:r>
    </w:p>
    <w:p>
      <w:pPr>
        <w:rPr>
          <w:b/>
          <w:szCs w:val="21"/>
        </w:rPr>
      </w:pPr>
    </w:p>
    <w:p>
      <w:pPr>
        <w:widowControl/>
        <w:jc w:val="left"/>
        <w:rPr>
          <w:b/>
          <w:szCs w:val="21"/>
        </w:rPr>
      </w:pPr>
      <w:r>
        <w:rPr>
          <w:b/>
          <w:szCs w:val="21"/>
        </w:rPr>
        <w:br w:type="page"/>
      </w:r>
    </w:p>
    <w:p>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Cs w:val="21"/>
        </w:rPr>
        <w:t>附表2：符合性审查表</w:t>
      </w:r>
    </w:p>
    <w:p>
      <w:pPr>
        <w:rPr>
          <w:rFonts w:hint="eastAsia" w:asciiTheme="minorEastAsia" w:hAnsiTheme="minorEastAsia" w:eastAsiaTheme="minorEastAsia" w:cstheme="minorEastAsia"/>
          <w:b/>
          <w:sz w:val="30"/>
          <w:szCs w:val="30"/>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30"/>
          <w:szCs w:val="30"/>
        </w:rPr>
        <w:t>符合性审查表</w:t>
      </w:r>
    </w:p>
    <w:tbl>
      <w:tblPr>
        <w:tblStyle w:val="25"/>
        <w:tblW w:w="9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96"/>
        <w:gridCol w:w="3145"/>
        <w:gridCol w:w="1058"/>
        <w:gridCol w:w="1058"/>
        <w:gridCol w:w="105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tblHeader/>
        </w:trPr>
        <w:tc>
          <w:tcPr>
            <w:tcW w:w="430" w:type="dxa"/>
            <w:vAlign w:val="center"/>
          </w:tcPr>
          <w:p>
            <w:pPr>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序号</w:t>
            </w:r>
          </w:p>
        </w:tc>
        <w:tc>
          <w:tcPr>
            <w:tcW w:w="4541" w:type="dxa"/>
            <w:gridSpan w:val="2"/>
            <w:tcBorders>
              <w:tl2br w:val="single" w:color="auto" w:sz="4" w:space="0"/>
            </w:tcBorders>
            <w:vAlign w:val="center"/>
          </w:tcPr>
          <w:p>
            <w:pPr>
              <w:jc w:val="right"/>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投标人</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sz w:val="22"/>
                <w:szCs w:val="22"/>
              </w:rPr>
              <w:t>投标有效性审查项</w:t>
            </w:r>
          </w:p>
        </w:tc>
        <w:tc>
          <w:tcPr>
            <w:tcW w:w="105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A投标人</w:t>
            </w:r>
          </w:p>
        </w:tc>
        <w:tc>
          <w:tcPr>
            <w:tcW w:w="105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B投标人</w:t>
            </w:r>
          </w:p>
        </w:tc>
        <w:tc>
          <w:tcPr>
            <w:tcW w:w="1058" w:type="dxa"/>
            <w:vAlign w:val="center"/>
          </w:tcPr>
          <w:p>
            <w:pPr>
              <w:tabs>
                <w:tab w:val="left" w:pos="8640"/>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C投标人</w:t>
            </w:r>
          </w:p>
        </w:tc>
        <w:tc>
          <w:tcPr>
            <w:tcW w:w="105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left"/>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rPr>
              <w:t>投标总价是否超出</w:t>
            </w:r>
            <w:r>
              <w:rPr>
                <w:rFonts w:hint="eastAsia" w:asciiTheme="minorEastAsia" w:hAnsiTheme="minorEastAsia" w:cstheme="minorEastAsia"/>
                <w:lang w:eastAsia="zh-CN"/>
              </w:rPr>
              <w:t>资金</w:t>
            </w:r>
            <w:r>
              <w:rPr>
                <w:rFonts w:hint="eastAsia" w:asciiTheme="minorEastAsia" w:hAnsiTheme="minorEastAsia" w:eastAsiaTheme="minorEastAsia" w:cstheme="minorEastAsia"/>
              </w:rPr>
              <w:t>预算（或最高限价）</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报价文件是否完整或报价文件份数是否不足</w:t>
            </w:r>
          </w:p>
        </w:tc>
        <w:tc>
          <w:tcPr>
            <w:tcW w:w="1058" w:type="dxa"/>
          </w:tcPr>
          <w:p>
            <w:pPr>
              <w:pStyle w:val="11"/>
              <w:tabs>
                <w:tab w:val="left" w:pos="686"/>
                <w:tab w:val="left" w:pos="1030"/>
              </w:tabs>
              <w:spacing w:before="40" w:after="40"/>
              <w:rPr>
                <w:rFonts w:hint="eastAsia" w:asciiTheme="minorEastAsia" w:hAnsiTheme="minorEastAsia" w:eastAsiaTheme="minorEastAsia" w:cstheme="minorEastAsia"/>
                <w:sz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报价文件是否按询价文件要求制作签署盖章</w:t>
            </w:r>
          </w:p>
        </w:tc>
        <w:tc>
          <w:tcPr>
            <w:tcW w:w="1058" w:type="dxa"/>
          </w:tcPr>
          <w:p>
            <w:pPr>
              <w:pStyle w:val="11"/>
              <w:tabs>
                <w:tab w:val="left" w:pos="686"/>
                <w:tab w:val="left" w:pos="1030"/>
              </w:tabs>
              <w:spacing w:before="40" w:after="40"/>
              <w:rPr>
                <w:rFonts w:hint="eastAsia" w:asciiTheme="minorEastAsia" w:hAnsiTheme="minorEastAsia" w:eastAsiaTheme="minorEastAsia" w:cstheme="minorEastAsia"/>
                <w:sz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rPr>
              <w:t>投标有效期及项目完成期限是否符合要求</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报价文件是否符合询价文件中带“★”号要求的内容</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主要内容是否满足询价文件用户需求中要求，或重要指标是否有重大偏离或保留</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投标报价是否固定价或投标方案是否唯一</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30" w:type="dxa"/>
            <w:vAlign w:val="center"/>
          </w:tcPr>
          <w:p>
            <w:pPr>
              <w:widowControl/>
              <w:numPr>
                <w:ilvl w:val="0"/>
                <w:numId w:val="3"/>
              </w:numPr>
              <w:spacing w:before="40" w:after="40"/>
              <w:jc w:val="center"/>
              <w:rPr>
                <w:rFonts w:hint="eastAsia" w:asciiTheme="minorEastAsia" w:hAnsiTheme="minorEastAsia" w:eastAsiaTheme="minorEastAsia" w:cstheme="minorEastAsia"/>
                <w:sz w:val="22"/>
                <w:szCs w:val="22"/>
              </w:rPr>
            </w:pPr>
          </w:p>
        </w:tc>
        <w:tc>
          <w:tcPr>
            <w:tcW w:w="4541" w:type="dxa"/>
            <w:gridSpan w:val="2"/>
          </w:tcPr>
          <w:p>
            <w:pPr>
              <w:spacing w:line="36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rPr>
              <w:t>是否符合法律、法规和询价文件中规定的其他无效投标条款</w:t>
            </w:r>
          </w:p>
        </w:tc>
        <w:tc>
          <w:tcPr>
            <w:tcW w:w="1058" w:type="dxa"/>
          </w:tcPr>
          <w:p>
            <w:pPr>
              <w:tabs>
                <w:tab w:val="left" w:pos="686"/>
                <w:tab w:val="left" w:pos="1030"/>
              </w:tabs>
              <w:spacing w:before="40" w:after="40"/>
              <w:rPr>
                <w:rFonts w:hint="eastAsia" w:asciiTheme="minorEastAsia" w:hAnsiTheme="minorEastAsia" w:eastAsiaTheme="minorEastAsia" w:cstheme="minorEastAsia"/>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c>
          <w:tcPr>
            <w:tcW w:w="1058" w:type="dxa"/>
            <w:vAlign w:val="center"/>
          </w:tcPr>
          <w:p>
            <w:pPr>
              <w:spacing w:before="40" w:after="40"/>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971" w:type="dxa"/>
            <w:gridSpan w:val="3"/>
            <w:vAlign w:val="center"/>
          </w:tcPr>
          <w:p>
            <w:pPr>
              <w:spacing w:before="40" w:after="40" w:line="360" w:lineRule="auto"/>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结  论</w:t>
            </w:r>
          </w:p>
        </w:tc>
        <w:tc>
          <w:tcPr>
            <w:tcW w:w="1058" w:type="dxa"/>
            <w:vAlign w:val="center"/>
          </w:tcPr>
          <w:p>
            <w:pPr>
              <w:spacing w:before="40" w:after="40" w:line="360" w:lineRule="auto"/>
              <w:rPr>
                <w:rFonts w:hint="eastAsia" w:asciiTheme="minorEastAsia" w:hAnsiTheme="minorEastAsia" w:eastAsiaTheme="minorEastAsia" w:cstheme="minorEastAsia"/>
                <w:b/>
                <w:sz w:val="22"/>
                <w:szCs w:val="22"/>
              </w:rPr>
            </w:pPr>
          </w:p>
        </w:tc>
        <w:tc>
          <w:tcPr>
            <w:tcW w:w="1058" w:type="dxa"/>
            <w:vAlign w:val="center"/>
          </w:tcPr>
          <w:p>
            <w:pPr>
              <w:spacing w:before="40" w:after="40" w:line="360" w:lineRule="auto"/>
              <w:rPr>
                <w:rFonts w:hint="eastAsia" w:asciiTheme="minorEastAsia" w:hAnsiTheme="minorEastAsia" w:eastAsiaTheme="minorEastAsia" w:cstheme="minorEastAsia"/>
                <w:b/>
                <w:sz w:val="22"/>
                <w:szCs w:val="22"/>
              </w:rPr>
            </w:pPr>
          </w:p>
        </w:tc>
        <w:tc>
          <w:tcPr>
            <w:tcW w:w="1058" w:type="dxa"/>
            <w:vAlign w:val="center"/>
          </w:tcPr>
          <w:p>
            <w:pPr>
              <w:spacing w:before="40" w:after="40" w:line="360" w:lineRule="auto"/>
              <w:rPr>
                <w:rFonts w:hint="eastAsia" w:asciiTheme="minorEastAsia" w:hAnsiTheme="minorEastAsia" w:eastAsiaTheme="minorEastAsia" w:cstheme="minorEastAsia"/>
                <w:b/>
                <w:sz w:val="22"/>
                <w:szCs w:val="22"/>
              </w:rPr>
            </w:pPr>
          </w:p>
        </w:tc>
        <w:tc>
          <w:tcPr>
            <w:tcW w:w="1058" w:type="dxa"/>
            <w:vAlign w:val="center"/>
          </w:tcPr>
          <w:p>
            <w:pPr>
              <w:spacing w:before="40" w:after="40" w:line="360" w:lineRule="auto"/>
              <w:rPr>
                <w:rFonts w:hint="eastAsia" w:asciiTheme="minorEastAsia" w:hAnsiTheme="minorEastAsia" w:eastAsiaTheme="minorEastAsia" w:cstheme="minorEastAsia"/>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26" w:type="dxa"/>
            <w:gridSpan w:val="2"/>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不通过原因说明</w:t>
            </w:r>
          </w:p>
        </w:tc>
        <w:tc>
          <w:tcPr>
            <w:tcW w:w="7377" w:type="dxa"/>
            <w:gridSpan w:val="5"/>
            <w:vAlign w:val="center"/>
          </w:tcPr>
          <w:p>
            <w:pPr>
              <w:spacing w:before="40" w:after="40" w:line="360" w:lineRule="auto"/>
              <w:rPr>
                <w:rFonts w:hint="eastAsia" w:asciiTheme="minorEastAsia" w:hAnsiTheme="minorEastAsia" w:eastAsiaTheme="minorEastAsia" w:cstheme="minorEastAsia"/>
                <w:b/>
                <w:sz w:val="22"/>
                <w:szCs w:val="22"/>
              </w:rPr>
            </w:pPr>
          </w:p>
        </w:tc>
      </w:tr>
    </w:tbl>
    <w:p>
      <w:pPr>
        <w:spacing w:before="120"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1．评审时评委对投标人是否满足要求逐条标注评审意见，“是”标记为“○”，“否”标记为“×”；</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2．评审结论栏统一填写为“通过”或“不通过” ，出现一个“×”为“不通过”；</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3．对结论为“不通过”的投标，须说明原因。</w:t>
      </w:r>
    </w:p>
    <w:p>
      <w:pPr>
        <w:pStyle w:val="5"/>
        <w:rPr>
          <w:rFonts w:hint="eastAsia" w:asciiTheme="minorEastAsia" w:hAnsiTheme="minorEastAsia" w:eastAsiaTheme="minorEastAsia" w:cstheme="minorEastAsia"/>
          <w:sz w:val="21"/>
          <w:szCs w:val="21"/>
        </w:rPr>
      </w:pPr>
      <w:bookmarkStart w:id="152" w:name="_Toc316375620"/>
      <w:bookmarkStart w:id="153" w:name="_Toc382049120"/>
      <w:bookmarkStart w:id="154" w:name="_Toc498078801"/>
      <w:bookmarkStart w:id="155" w:name="_Toc403664531"/>
      <w:r>
        <w:rPr>
          <w:rFonts w:hint="eastAsia" w:asciiTheme="minorEastAsia" w:hAnsiTheme="minorEastAsia" w:eastAsiaTheme="minorEastAsia" w:cstheme="minorEastAsia"/>
          <w:sz w:val="21"/>
          <w:szCs w:val="21"/>
        </w:rPr>
        <w:t>纪律和保密</w:t>
      </w:r>
      <w:bookmarkEnd w:id="152"/>
      <w:r>
        <w:rPr>
          <w:rFonts w:hint="eastAsia" w:asciiTheme="minorEastAsia" w:hAnsiTheme="minorEastAsia" w:eastAsiaTheme="minorEastAsia" w:cstheme="minorEastAsia"/>
          <w:sz w:val="21"/>
          <w:szCs w:val="21"/>
        </w:rPr>
        <w:t>事项</w:t>
      </w:r>
      <w:bookmarkEnd w:id="153"/>
      <w:bookmarkEnd w:id="154"/>
      <w:bookmarkEnd w:id="155"/>
    </w:p>
    <w:p>
      <w:pPr>
        <w:numPr>
          <w:ilvl w:val="1"/>
          <w:numId w:val="1"/>
        </w:num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凡参与招标工作的有关人员均应自觉接受有关主管部门的监督，不得向他人透露已获得询价文件的潜在投标人的名称、数量以及可能影响公平竞争的有关招标投标的其他情况。</w:t>
      </w:r>
    </w:p>
    <w:p>
      <w:pPr>
        <w:numPr>
          <w:ilvl w:val="1"/>
          <w:numId w:val="1"/>
        </w:num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开标后，直至向中标人发出《中标通知书》时止，凡与审查、澄清、评审和比较投标的有关资料以及授标意见等，参与招标工作的有关人员均不得向投标人及与评标无关的其他人透露。</w:t>
      </w:r>
    </w:p>
    <w:p>
      <w:pPr>
        <w:numPr>
          <w:ilvl w:val="1"/>
          <w:numId w:val="1"/>
        </w:num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从开标之日起至授予合同期间，在报价文件的审查、澄清、比较和评价阶段，投标人试图对询价小组和采购代理机构施加任何影响或对采购人的比较及授予合同的决定产生影响，都可能导致其报价文件被拒绝。</w:t>
      </w:r>
    </w:p>
    <w:p>
      <w:pPr>
        <w:numPr>
          <w:ilvl w:val="1"/>
          <w:numId w:val="1"/>
        </w:numPr>
        <w:spacing w:line="360" w:lineRule="exact"/>
        <w:rPr>
          <w:rFonts w:ascii="宋体" w:hAnsi="宋体" w:cs="宋体"/>
          <w:sz w:val="22"/>
          <w:szCs w:val="22"/>
        </w:rPr>
      </w:pPr>
      <w:r>
        <w:rPr>
          <w:rFonts w:hint="eastAsia" w:ascii="宋体" w:hAnsi="宋体" w:cs="宋体"/>
          <w:sz w:val="22"/>
          <w:szCs w:val="22"/>
        </w:rPr>
        <w:t>凡两家或以上供应商参加同一项目的采购，有如下情况的，一经发现，将视同串标处理：①为同一法定代表人的；②为同一股东控股的；③其中一家公司为其他公司最大股东的。</w:t>
      </w:r>
    </w:p>
    <w:p>
      <w:pPr>
        <w:numPr>
          <w:ilvl w:val="1"/>
          <w:numId w:val="1"/>
        </w:numPr>
        <w:spacing w:line="360" w:lineRule="exact"/>
        <w:rPr>
          <w:rFonts w:ascii="宋体" w:hAnsi="宋体" w:cs="宋体"/>
          <w:sz w:val="22"/>
          <w:szCs w:val="22"/>
        </w:rPr>
      </w:pPr>
      <w:r>
        <w:rPr>
          <w:rFonts w:hint="eastAsia" w:ascii="宋体" w:hAnsi="宋体" w:cs="宋体"/>
          <w:sz w:val="22"/>
          <w:szCs w:val="22"/>
        </w:rPr>
        <w:t>投标人不得串通作弊，以不正当的手段妨碍、排挤其他投标人，扰乱招标市场，破坏公平竞争原则。否则将严肃处理，并保留追究其责任的权利。</w:t>
      </w:r>
    </w:p>
    <w:p>
      <w:pPr>
        <w:numPr>
          <w:ilvl w:val="1"/>
          <w:numId w:val="1"/>
        </w:numPr>
        <w:spacing w:line="360" w:lineRule="exact"/>
        <w:rPr>
          <w:rFonts w:ascii="宋体" w:hAnsi="宋体" w:cs="宋体"/>
          <w:sz w:val="22"/>
          <w:szCs w:val="22"/>
        </w:rPr>
      </w:pPr>
      <w:r>
        <w:rPr>
          <w:rFonts w:hint="eastAsia" w:ascii="宋体" w:hAnsi="宋体" w:cs="宋体"/>
          <w:sz w:val="22"/>
          <w:szCs w:val="22"/>
        </w:rPr>
        <w:t>获得本询价文件的投标人，应对文件进行保密，不得用作本次投标以外的任何用途。若有要求，开标后，投标人应归还询价文件中保密的文件和资料。</w:t>
      </w:r>
    </w:p>
    <w:p>
      <w:pPr>
        <w:pStyle w:val="3"/>
        <w:rPr>
          <w:rFonts w:ascii="宋体" w:hAnsi="宋体" w:cs="宋体"/>
          <w:sz w:val="21"/>
          <w:szCs w:val="21"/>
        </w:rPr>
      </w:pPr>
      <w:bookmarkStart w:id="156" w:name="_Toc303084273"/>
      <w:bookmarkStart w:id="157" w:name="_Toc382049121"/>
      <w:bookmarkStart w:id="158" w:name="_Toc498078802"/>
      <w:bookmarkStart w:id="159" w:name="_Toc403664532"/>
      <w:r>
        <w:rPr>
          <w:rFonts w:hint="eastAsia" w:ascii="宋体" w:hAnsi="宋体" w:cs="宋体"/>
          <w:sz w:val="36"/>
          <w:szCs w:val="36"/>
        </w:rPr>
        <w:t>六、</w:t>
      </w:r>
      <w:bookmarkEnd w:id="156"/>
      <w:bookmarkEnd w:id="157"/>
      <w:r>
        <w:rPr>
          <w:rFonts w:hint="eastAsia" w:ascii="宋体" w:hAnsi="宋体" w:cs="宋体"/>
          <w:sz w:val="36"/>
          <w:szCs w:val="36"/>
        </w:rPr>
        <w:t>授予合同</w:t>
      </w:r>
      <w:bookmarkEnd w:id="158"/>
      <w:bookmarkEnd w:id="159"/>
    </w:p>
    <w:p>
      <w:pPr>
        <w:pStyle w:val="5"/>
        <w:rPr>
          <w:rFonts w:ascii="宋体" w:hAnsi="宋体" w:cs="宋体"/>
          <w:sz w:val="22"/>
          <w:szCs w:val="22"/>
        </w:rPr>
      </w:pPr>
      <w:bookmarkStart w:id="160" w:name="_Toc382049122"/>
      <w:bookmarkStart w:id="161" w:name="_Toc403664533"/>
      <w:bookmarkStart w:id="162" w:name="_Toc498078803"/>
      <w:bookmarkStart w:id="163" w:name="_Toc303084275"/>
      <w:r>
        <w:rPr>
          <w:rFonts w:hint="eastAsia" w:ascii="宋体" w:hAnsi="宋体" w:cs="宋体"/>
          <w:sz w:val="22"/>
          <w:szCs w:val="22"/>
        </w:rPr>
        <w:t>中标公告及</w:t>
      </w:r>
      <w:bookmarkEnd w:id="160"/>
      <w:bookmarkEnd w:id="161"/>
      <w:r>
        <w:rPr>
          <w:rFonts w:hint="eastAsia" w:ascii="宋体" w:hAnsi="宋体" w:cs="宋体"/>
          <w:sz w:val="22"/>
          <w:szCs w:val="22"/>
        </w:rPr>
        <w:t>原件核对</w:t>
      </w:r>
      <w:bookmarkEnd w:id="162"/>
    </w:p>
    <w:p>
      <w:pPr>
        <w:numPr>
          <w:ilvl w:val="1"/>
          <w:numId w:val="1"/>
        </w:numPr>
        <w:spacing w:line="360" w:lineRule="exact"/>
        <w:rPr>
          <w:rFonts w:ascii="宋体" w:hAnsi="宋体" w:cs="宋体"/>
          <w:sz w:val="22"/>
          <w:szCs w:val="22"/>
        </w:rPr>
      </w:pPr>
      <w:r>
        <w:rPr>
          <w:rFonts w:hint="eastAsia" w:ascii="宋体" w:hAnsi="宋体" w:cs="宋体"/>
          <w:sz w:val="22"/>
          <w:szCs w:val="22"/>
        </w:rPr>
        <w:t>询价小组提出评标书面报告和推荐中标意见报采购人确认后，采购</w:t>
      </w:r>
      <w:r>
        <w:rPr>
          <w:rFonts w:hint="eastAsia" w:ascii="宋体" w:hAnsi="宋体" w:cs="宋体"/>
          <w:color w:val="000000" w:themeColor="text1"/>
          <w:sz w:val="22"/>
          <w:szCs w:val="22"/>
          <w14:textFill>
            <w14:solidFill>
              <w14:schemeClr w14:val="tx1"/>
            </w14:solidFill>
          </w14:textFill>
        </w:rPr>
        <w:t>代理机构将在</w:t>
      </w:r>
      <w:r>
        <w:rPr>
          <w:rFonts w:hint="eastAsia" w:ascii="宋体" w:hAnsi="宋体" w:cs="宋体"/>
          <w:color w:val="000000" w:themeColor="text1"/>
          <w:sz w:val="22"/>
          <w:szCs w:val="22"/>
          <w:lang w:eastAsia="zh-CN"/>
          <w14:textFill>
            <w14:solidFill>
              <w14:schemeClr w14:val="tx1"/>
            </w14:solidFill>
          </w14:textFill>
        </w:rPr>
        <w:t>广</w:t>
      </w:r>
      <w:r>
        <w:rPr>
          <w:rFonts w:hint="eastAsia" w:ascii="宋体" w:hAnsi="宋体" w:cs="宋体"/>
          <w:color w:val="auto"/>
          <w:sz w:val="22"/>
          <w:szCs w:val="22"/>
          <w:lang w:eastAsia="zh-CN"/>
        </w:rPr>
        <w:t>东瑞琪招标代理有限公司网站</w:t>
      </w:r>
      <w:r>
        <w:rPr>
          <w:rFonts w:hint="eastAsia" w:ascii="宋体" w:hAnsi="宋体" w:cs="宋体"/>
          <w:color w:val="auto"/>
          <w:sz w:val="22"/>
          <w:szCs w:val="22"/>
        </w:rPr>
        <w:t>（http://</w:t>
      </w:r>
      <w:r>
        <w:rPr>
          <w:rFonts w:hint="eastAsia" w:ascii="宋体" w:hAnsi="宋体" w:cs="宋体"/>
          <w:color w:val="auto"/>
          <w:sz w:val="22"/>
          <w:szCs w:val="22"/>
          <w:lang w:val="en-US" w:eastAsia="zh-CN"/>
        </w:rPr>
        <w:t>www.gdruiqi.vip</w:t>
      </w:r>
      <w:r>
        <w:rPr>
          <w:rFonts w:hint="eastAsia" w:ascii="宋体" w:hAnsi="宋体" w:cs="宋体"/>
          <w:color w:val="auto"/>
          <w:sz w:val="22"/>
          <w:szCs w:val="22"/>
        </w:rPr>
        <w:t>）</w:t>
      </w:r>
      <w:r>
        <w:rPr>
          <w:rFonts w:hint="eastAsia" w:ascii="宋体" w:hAnsi="宋体" w:cs="宋体"/>
          <w:color w:val="000000" w:themeColor="text1"/>
          <w:sz w:val="22"/>
          <w:szCs w:val="22"/>
          <w14:textFill>
            <w14:solidFill>
              <w14:schemeClr w14:val="tx1"/>
            </w14:solidFill>
          </w14:textFill>
        </w:rPr>
        <w:t>上公布中标结</w:t>
      </w:r>
      <w:r>
        <w:rPr>
          <w:rFonts w:hint="eastAsia" w:ascii="宋体" w:hAnsi="宋体" w:cs="宋体"/>
          <w:sz w:val="22"/>
          <w:szCs w:val="22"/>
        </w:rPr>
        <w:t>果，公示期为1个工作日。投标人对评标结果有异议的，应当在公示期满后的7个工作日内向采购代理机构提出。没有在公示期向采购代理机构提出异议的，无权对评标结果向监督部门提出投诉。</w:t>
      </w:r>
    </w:p>
    <w:p>
      <w:pPr>
        <w:numPr>
          <w:ilvl w:val="1"/>
          <w:numId w:val="1"/>
        </w:numPr>
        <w:spacing w:line="360" w:lineRule="exact"/>
        <w:rPr>
          <w:rFonts w:ascii="宋体" w:hAnsi="宋体" w:cs="宋体"/>
          <w:sz w:val="22"/>
          <w:szCs w:val="22"/>
        </w:rPr>
      </w:pPr>
      <w:r>
        <w:rPr>
          <w:rFonts w:hint="eastAsia" w:ascii="宋体" w:hAnsi="宋体" w:cs="宋体"/>
          <w:sz w:val="22"/>
          <w:szCs w:val="22"/>
        </w:rPr>
        <w:t>公示期间，招标代理将对中标单位进行报价文件资料的原件核对，若发现报价文件与原件不符，将按</w:t>
      </w:r>
      <w:r>
        <w:rPr>
          <w:rFonts w:hint="eastAsia" w:ascii="宋体" w:hAnsi="宋体" w:cs="宋体"/>
          <w:sz w:val="22"/>
          <w:szCs w:val="22"/>
          <w:lang w:eastAsia="zh-CN"/>
        </w:rPr>
        <w:t>广州</w:t>
      </w:r>
      <w:r>
        <w:rPr>
          <w:rFonts w:hint="eastAsia" w:ascii="宋体" w:hAnsi="宋体" w:cs="宋体"/>
          <w:sz w:val="22"/>
          <w:szCs w:val="22"/>
        </w:rPr>
        <w:t>市财政局管理部门相关规定严肃处理。</w:t>
      </w:r>
    </w:p>
    <w:p>
      <w:pPr>
        <w:numPr>
          <w:ilvl w:val="1"/>
          <w:numId w:val="1"/>
        </w:numPr>
        <w:spacing w:line="360" w:lineRule="exact"/>
        <w:rPr>
          <w:rFonts w:ascii="宋体" w:hAnsi="宋体" w:cs="宋体"/>
          <w:sz w:val="22"/>
          <w:szCs w:val="22"/>
        </w:rPr>
      </w:pPr>
      <w:r>
        <w:rPr>
          <w:rFonts w:hint="eastAsia" w:ascii="宋体" w:hAnsi="宋体" w:cs="宋体"/>
          <w:sz w:val="22"/>
          <w:szCs w:val="22"/>
        </w:rPr>
        <w:t>如果审查没有通过，则取消其中标资格，并按本须知第16.3款及</w:t>
      </w:r>
      <w:r>
        <w:rPr>
          <w:rFonts w:hint="eastAsia" w:ascii="宋体" w:hAnsi="宋体" w:cs="宋体"/>
          <w:sz w:val="22"/>
          <w:szCs w:val="22"/>
          <w:lang w:eastAsia="zh-CN"/>
        </w:rPr>
        <w:t>广州</w:t>
      </w:r>
      <w:r>
        <w:rPr>
          <w:rFonts w:hint="eastAsia" w:ascii="宋体" w:hAnsi="宋体" w:cs="宋体"/>
          <w:sz w:val="22"/>
          <w:szCs w:val="22"/>
        </w:rPr>
        <w:t>市财政局管理部门相关规定严肃处理。在此情况下，询价小组将对技术和商务上充分满足询价文件要求的第二中标候选人进行类似审核，依此类推。或重新组织实施本项目采购。</w:t>
      </w:r>
    </w:p>
    <w:p>
      <w:pPr>
        <w:pStyle w:val="5"/>
        <w:rPr>
          <w:rFonts w:ascii="宋体" w:hAnsi="宋体" w:cs="宋体"/>
          <w:sz w:val="22"/>
          <w:szCs w:val="22"/>
        </w:rPr>
      </w:pPr>
      <w:bookmarkStart w:id="164" w:name="_Toc303084276"/>
      <w:bookmarkStart w:id="165" w:name="_Toc498078804"/>
      <w:bookmarkStart w:id="166" w:name="_Toc403664534"/>
      <w:bookmarkStart w:id="167" w:name="_Toc382049123"/>
      <w:r>
        <w:rPr>
          <w:rFonts w:hint="eastAsia" w:ascii="宋体" w:hAnsi="宋体" w:cs="宋体"/>
          <w:sz w:val="22"/>
          <w:szCs w:val="22"/>
        </w:rPr>
        <w:t>中标通知书</w:t>
      </w:r>
      <w:bookmarkEnd w:id="164"/>
      <w:bookmarkEnd w:id="165"/>
      <w:bookmarkEnd w:id="166"/>
      <w:bookmarkEnd w:id="167"/>
    </w:p>
    <w:p>
      <w:pPr>
        <w:numPr>
          <w:ilvl w:val="1"/>
          <w:numId w:val="1"/>
        </w:numPr>
        <w:spacing w:line="360" w:lineRule="exact"/>
        <w:rPr>
          <w:rFonts w:ascii="宋体" w:hAnsi="宋体" w:cs="宋体"/>
          <w:sz w:val="22"/>
          <w:szCs w:val="22"/>
        </w:rPr>
      </w:pPr>
      <w:r>
        <w:rPr>
          <w:rFonts w:hint="eastAsia" w:ascii="宋体" w:hAnsi="宋体" w:cs="宋体"/>
          <w:sz w:val="22"/>
          <w:szCs w:val="22"/>
        </w:rPr>
        <w:t>中标人确定后，将在</w:t>
      </w:r>
      <w:r>
        <w:rPr>
          <w:rFonts w:hint="eastAsia" w:ascii="宋体" w:hAnsi="宋体" w:cs="宋体"/>
          <w:sz w:val="22"/>
          <w:szCs w:val="22"/>
          <w:lang w:eastAsia="zh-CN"/>
        </w:rPr>
        <w:t>广州</w:t>
      </w:r>
      <w:r>
        <w:rPr>
          <w:rFonts w:hint="eastAsia" w:ascii="宋体" w:hAnsi="宋体" w:cs="宋体"/>
          <w:sz w:val="22"/>
          <w:szCs w:val="22"/>
        </w:rPr>
        <w:t>市政府采购网等财政部门指定的政府采购信息发布媒体上发布中标公告，同时向中标人发出《中标通知书》，《中标通知书》对中标人和招标人具有同等法律效力。</w:t>
      </w:r>
    </w:p>
    <w:p>
      <w:pPr>
        <w:numPr>
          <w:ilvl w:val="1"/>
          <w:numId w:val="1"/>
        </w:numPr>
        <w:spacing w:line="360" w:lineRule="exact"/>
        <w:rPr>
          <w:rFonts w:ascii="宋体" w:hAnsi="宋体" w:cs="宋体"/>
          <w:sz w:val="22"/>
          <w:szCs w:val="22"/>
        </w:rPr>
      </w:pPr>
      <w:r>
        <w:rPr>
          <w:rFonts w:hint="eastAsia" w:ascii="宋体" w:hAnsi="宋体" w:cs="宋体"/>
          <w:sz w:val="22"/>
          <w:szCs w:val="22"/>
        </w:rPr>
        <w:t>《中标通知书》将是合同的一个组成部分对中标人和采购人具有同等法律效力。</w:t>
      </w:r>
    </w:p>
    <w:p>
      <w:pPr>
        <w:pStyle w:val="5"/>
        <w:rPr>
          <w:rFonts w:ascii="宋体" w:hAnsi="宋体" w:cs="宋体"/>
          <w:sz w:val="22"/>
          <w:szCs w:val="22"/>
        </w:rPr>
      </w:pPr>
      <w:bookmarkStart w:id="168" w:name="_Toc403664535"/>
      <w:bookmarkStart w:id="169" w:name="_Toc498078805"/>
      <w:bookmarkStart w:id="170" w:name="_Toc303084277"/>
      <w:bookmarkStart w:id="171" w:name="_Toc382049124"/>
      <w:r>
        <w:rPr>
          <w:rFonts w:hint="eastAsia" w:ascii="宋体" w:hAnsi="宋体" w:cs="宋体"/>
          <w:sz w:val="22"/>
          <w:szCs w:val="22"/>
        </w:rPr>
        <w:t>履约保证金</w:t>
      </w:r>
      <w:bookmarkEnd w:id="168"/>
      <w:bookmarkEnd w:id="169"/>
      <w:bookmarkEnd w:id="170"/>
      <w:bookmarkEnd w:id="171"/>
    </w:p>
    <w:p>
      <w:pPr>
        <w:numPr>
          <w:ilvl w:val="1"/>
          <w:numId w:val="1"/>
        </w:numPr>
        <w:spacing w:line="420" w:lineRule="atLeast"/>
        <w:rPr>
          <w:rFonts w:ascii="宋体" w:hAnsi="宋体" w:cs="宋体"/>
          <w:sz w:val="22"/>
          <w:szCs w:val="22"/>
        </w:rPr>
      </w:pPr>
      <w:r>
        <w:rPr>
          <w:rFonts w:hint="eastAsia" w:ascii="宋体" w:hAnsi="宋体" w:cs="宋体"/>
          <w:snapToGrid w:val="0"/>
          <w:kern w:val="0"/>
          <w:sz w:val="22"/>
          <w:szCs w:val="22"/>
        </w:rPr>
        <w:t>本项目无须收取履约保证金。</w:t>
      </w:r>
    </w:p>
    <w:p>
      <w:pPr>
        <w:pStyle w:val="5"/>
        <w:rPr>
          <w:rFonts w:ascii="宋体" w:hAnsi="宋体" w:cs="宋体"/>
          <w:sz w:val="22"/>
          <w:szCs w:val="22"/>
        </w:rPr>
      </w:pPr>
      <w:bookmarkStart w:id="172" w:name="_Toc403664536"/>
      <w:bookmarkStart w:id="173" w:name="_Toc382049125"/>
      <w:bookmarkStart w:id="174" w:name="_Toc498078806"/>
      <w:r>
        <w:rPr>
          <w:rFonts w:hint="eastAsia" w:ascii="宋体" w:hAnsi="宋体" w:cs="宋体"/>
          <w:sz w:val="22"/>
          <w:szCs w:val="22"/>
        </w:rPr>
        <w:t>合同签订</w:t>
      </w:r>
      <w:bookmarkEnd w:id="172"/>
      <w:bookmarkEnd w:id="173"/>
      <w:bookmarkEnd w:id="174"/>
    </w:p>
    <w:p>
      <w:pPr>
        <w:numPr>
          <w:ilvl w:val="1"/>
          <w:numId w:val="1"/>
        </w:numPr>
        <w:spacing w:line="360" w:lineRule="exact"/>
        <w:rPr>
          <w:rFonts w:ascii="宋体" w:hAnsi="宋体" w:cs="宋体"/>
          <w:sz w:val="22"/>
          <w:szCs w:val="22"/>
        </w:rPr>
      </w:pPr>
      <w:r>
        <w:rPr>
          <w:rFonts w:hint="eastAsia" w:ascii="宋体" w:hAnsi="宋体" w:cs="宋体"/>
          <w:sz w:val="22"/>
          <w:szCs w:val="22"/>
        </w:rPr>
        <w:t>中标人与采购人在中标通知书发出之日起30日内按照询价文件和中标人的报价文件订立书面合同。采购人和中标人不得再行订立背离合同实质性内容的其他协议。</w:t>
      </w:r>
    </w:p>
    <w:p>
      <w:pPr>
        <w:numPr>
          <w:ilvl w:val="1"/>
          <w:numId w:val="1"/>
        </w:numPr>
        <w:spacing w:line="360" w:lineRule="exact"/>
        <w:rPr>
          <w:rFonts w:ascii="宋体" w:hAnsi="宋体" w:cs="宋体"/>
          <w:sz w:val="22"/>
          <w:szCs w:val="22"/>
        </w:rPr>
      </w:pPr>
      <w:r>
        <w:rPr>
          <w:rFonts w:hint="eastAsia" w:ascii="宋体" w:hAnsi="宋体" w:cs="宋体"/>
          <w:sz w:val="22"/>
          <w:szCs w:val="22"/>
        </w:rPr>
        <w:t>除采购人同意分包的项目内容外，中标人不能把中标项目转包或分包给其他单位实施。</w:t>
      </w:r>
    </w:p>
    <w:p>
      <w:pPr>
        <w:numPr>
          <w:ilvl w:val="1"/>
          <w:numId w:val="1"/>
        </w:numPr>
        <w:spacing w:line="360" w:lineRule="exact"/>
        <w:rPr>
          <w:rFonts w:ascii="宋体" w:hAnsi="宋体" w:cs="宋体"/>
          <w:sz w:val="22"/>
          <w:szCs w:val="22"/>
        </w:rPr>
      </w:pPr>
      <w:r>
        <w:rPr>
          <w:rFonts w:hint="eastAsia" w:ascii="宋体" w:hAnsi="宋体" w:cs="宋体"/>
          <w:sz w:val="22"/>
          <w:szCs w:val="22"/>
        </w:rPr>
        <w:t>中标人如不按本投标须知第30.1款的规定与采购人订立合同，则采购人将废除授标，履保证金不予退还，给采购人造成的损失超过履约保证金数额的，还应当对超过部分予以赔偿，同时依法承担相应法律责任。</w:t>
      </w:r>
    </w:p>
    <w:p>
      <w:pPr>
        <w:numPr>
          <w:ilvl w:val="1"/>
          <w:numId w:val="1"/>
        </w:numPr>
        <w:spacing w:line="360" w:lineRule="exact"/>
        <w:rPr>
          <w:rFonts w:ascii="宋体" w:hAnsi="宋体" w:cs="宋体"/>
          <w:sz w:val="22"/>
          <w:szCs w:val="22"/>
        </w:rPr>
      </w:pPr>
      <w:r>
        <w:rPr>
          <w:rFonts w:hint="eastAsia" w:ascii="宋体" w:hAnsi="宋体" w:cs="宋体"/>
          <w:sz w:val="22"/>
          <w:szCs w:val="22"/>
        </w:rPr>
        <w:t>“询价文件”、中标人的“报价文件”及其澄清文件等，均为合同的组成部分。</w:t>
      </w:r>
    </w:p>
    <w:p>
      <w:pPr>
        <w:numPr>
          <w:ilvl w:val="1"/>
          <w:numId w:val="1"/>
        </w:numPr>
        <w:spacing w:line="360" w:lineRule="exact"/>
        <w:rPr>
          <w:rFonts w:ascii="宋体" w:hAnsi="宋体" w:cs="宋体"/>
          <w:sz w:val="22"/>
          <w:szCs w:val="22"/>
        </w:rPr>
      </w:pPr>
      <w:r>
        <w:rPr>
          <w:rFonts w:hint="eastAsia" w:ascii="宋体" w:hAnsi="宋体" w:cs="宋体"/>
          <w:sz w:val="22"/>
          <w:szCs w:val="22"/>
        </w:rPr>
        <w:t>合同签订之日起7个工作日内，中标人须将所签订的合同副本交至</w:t>
      </w:r>
      <w:r>
        <w:rPr>
          <w:rFonts w:hint="eastAsia" w:ascii="宋体" w:hAnsi="宋体" w:cs="宋体"/>
          <w:sz w:val="22"/>
          <w:szCs w:val="22"/>
          <w:lang w:eastAsia="zh-CN"/>
        </w:rPr>
        <w:t>广东瑞祺招标代理有限公司</w:t>
      </w:r>
      <w:r>
        <w:rPr>
          <w:rFonts w:hint="eastAsia" w:ascii="宋体" w:hAnsi="宋体" w:cs="宋体"/>
          <w:sz w:val="22"/>
          <w:szCs w:val="22"/>
        </w:rPr>
        <w:t>备案。</w:t>
      </w:r>
    </w:p>
    <w:p>
      <w:pPr>
        <w:numPr>
          <w:ilvl w:val="1"/>
          <w:numId w:val="1"/>
        </w:numPr>
        <w:spacing w:line="360" w:lineRule="exact"/>
        <w:rPr>
          <w:rFonts w:ascii="宋体" w:hAnsi="宋体" w:cs="宋体"/>
          <w:sz w:val="22"/>
          <w:szCs w:val="22"/>
        </w:rPr>
      </w:pPr>
      <w:r>
        <w:rPr>
          <w:rFonts w:hint="eastAsia" w:ascii="宋体" w:hAnsi="宋体" w:cs="宋体"/>
          <w:sz w:val="22"/>
          <w:szCs w:val="22"/>
        </w:rPr>
        <w:t>政府采购合同履行中，采购人需追加与合同标的相同的货物、服务的，在不改变合同其他条款的前提下，可以与中标人协商签订补充合同，但所有补充合同的采购金额不得超过原合同采购金额的百分之十。</w:t>
      </w:r>
    </w:p>
    <w:p>
      <w:pPr>
        <w:numPr>
          <w:ilvl w:val="1"/>
          <w:numId w:val="1"/>
        </w:numPr>
        <w:spacing w:line="360" w:lineRule="exact"/>
        <w:rPr>
          <w:rFonts w:ascii="宋体" w:hAnsi="宋体" w:cs="宋体"/>
          <w:sz w:val="22"/>
          <w:szCs w:val="22"/>
        </w:rPr>
      </w:pPr>
      <w:r>
        <w:rPr>
          <w:rFonts w:hint="eastAsia" w:ascii="宋体" w:hAnsi="宋体" w:cs="宋体"/>
          <w:sz w:val="22"/>
          <w:szCs w:val="22"/>
        </w:rPr>
        <w:t>中标人因不可抗力或者自身原因不能履行政府采购合同的，采购人可以与排位在中标供应商之后第一位的中标候选人签订政府采购合同，以此类推。</w:t>
      </w:r>
    </w:p>
    <w:bookmarkEnd w:id="163"/>
    <w:p>
      <w:pPr>
        <w:pStyle w:val="5"/>
        <w:spacing w:before="0" w:after="0" w:line="240" w:lineRule="auto"/>
        <w:ind w:left="0" w:firstLine="0"/>
        <w:rPr>
          <w:rFonts w:ascii="宋体" w:hAnsi="宋体" w:cs="宋体"/>
          <w:sz w:val="22"/>
          <w:szCs w:val="22"/>
        </w:rPr>
      </w:pPr>
      <w:bookmarkStart w:id="175" w:name="_Toc298847207"/>
      <w:bookmarkStart w:id="176" w:name="_Toc303084278"/>
      <w:bookmarkStart w:id="177" w:name="_Toc297646809"/>
      <w:bookmarkStart w:id="178" w:name="_Toc382049126"/>
      <w:bookmarkStart w:id="179" w:name="_Toc403664537"/>
      <w:bookmarkStart w:id="180" w:name="_Toc498078807"/>
      <w:r>
        <w:rPr>
          <w:rFonts w:hint="eastAsia" w:ascii="宋体" w:hAnsi="宋体" w:cs="宋体"/>
          <w:sz w:val="22"/>
          <w:szCs w:val="22"/>
        </w:rPr>
        <w:t>中标服务费</w:t>
      </w:r>
      <w:bookmarkEnd w:id="175"/>
      <w:bookmarkEnd w:id="176"/>
      <w:bookmarkEnd w:id="177"/>
      <w:bookmarkEnd w:id="178"/>
      <w:bookmarkEnd w:id="179"/>
      <w:bookmarkEnd w:id="180"/>
    </w:p>
    <w:p>
      <w:pPr>
        <w:numPr>
          <w:ilvl w:val="1"/>
          <w:numId w:val="1"/>
        </w:numPr>
        <w:spacing w:line="360" w:lineRule="exact"/>
        <w:rPr>
          <w:rFonts w:ascii="宋体" w:hAnsi="宋体" w:cs="宋体"/>
          <w:sz w:val="22"/>
          <w:szCs w:val="22"/>
        </w:rPr>
      </w:pPr>
      <w:r>
        <w:rPr>
          <w:rFonts w:hint="eastAsia" w:ascii="宋体" w:hAnsi="宋体" w:cs="宋体"/>
          <w:sz w:val="22"/>
          <w:szCs w:val="22"/>
        </w:rPr>
        <w:t>中标方须向采购代理机构按如下标准和规定交纳中标服务费，如果中标人不按照询价文件规定交纳中标服务费，将没收其投标保证金。</w:t>
      </w:r>
    </w:p>
    <w:p>
      <w:pPr>
        <w:numPr>
          <w:ilvl w:val="1"/>
          <w:numId w:val="1"/>
        </w:numPr>
        <w:spacing w:line="360" w:lineRule="exact"/>
        <w:rPr>
          <w:rFonts w:ascii="宋体" w:hAnsi="宋体" w:cs="宋体"/>
          <w:sz w:val="22"/>
          <w:szCs w:val="22"/>
        </w:rPr>
      </w:pPr>
      <w:r>
        <w:rPr>
          <w:rFonts w:hint="eastAsia" w:ascii="宋体" w:hAnsi="宋体" w:cs="宋体"/>
          <w:sz w:val="22"/>
          <w:szCs w:val="22"/>
        </w:rPr>
        <w:t>按原国家发展计划委员会颁发的[2002]1980号文《招标代理服务收费管理暂行办法》和发改价格[2011]534号文规定以及</w:t>
      </w:r>
      <w:r>
        <w:rPr>
          <w:rFonts w:hint="eastAsia" w:ascii="宋体" w:hAnsi="宋体" w:cs="宋体"/>
          <w:sz w:val="22"/>
          <w:szCs w:val="22"/>
          <w:lang w:eastAsia="zh-CN"/>
        </w:rPr>
        <w:t>广州</w:t>
      </w:r>
      <w:r>
        <w:rPr>
          <w:rFonts w:hint="eastAsia" w:ascii="宋体" w:hAnsi="宋体" w:cs="宋体"/>
          <w:sz w:val="22"/>
          <w:szCs w:val="22"/>
        </w:rPr>
        <w:t>市相关文件的规定向中标供应商收取中标服务费(具体按最后中标金额计算)。</w:t>
      </w:r>
    </w:p>
    <w:p>
      <w:pPr>
        <w:spacing w:line="360" w:lineRule="exact"/>
        <w:rPr>
          <w:rFonts w:ascii="宋体" w:hAnsi="宋体" w:cs="宋体"/>
          <w:sz w:val="22"/>
          <w:szCs w:val="22"/>
        </w:rPr>
      </w:pPr>
      <w:r>
        <w:rPr>
          <w:rFonts w:hint="eastAsia" w:ascii="宋体" w:hAnsi="宋体" w:cs="宋体"/>
          <w:sz w:val="22"/>
          <w:szCs w:val="22"/>
        </w:rPr>
        <w:t xml:space="preserve">     招标代理服务收费按差额定率累进法计算，以中标通知书中确定的中标金额作为收费的   计算依据。本项目为服务类，中标金额的各部分费率如下表：</w:t>
      </w:r>
    </w:p>
    <w:p>
      <w:pPr>
        <w:spacing w:line="300" w:lineRule="auto"/>
        <w:rPr>
          <w:sz w:val="22"/>
          <w:szCs w:val="22"/>
        </w:rPr>
      </w:pPr>
    </w:p>
    <w:tbl>
      <w:tblPr>
        <w:tblStyle w:val="25"/>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889"/>
        <w:gridCol w:w="188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845" w:type="dxa"/>
            <w:vAlign w:val="center"/>
          </w:tcPr>
          <w:p>
            <w:pPr>
              <w:rPr>
                <w:b/>
                <w:bCs/>
                <w:kern w:val="0"/>
                <w:sz w:val="22"/>
                <w:szCs w:val="22"/>
              </w:rPr>
            </w:pPr>
            <w:r>
              <w:rPr>
                <w:b/>
                <w:bCs/>
                <w:kern w:val="0"/>
                <w:sz w:val="22"/>
                <w:szCs w:val="22"/>
              </w:rPr>
              <w:t>服务类型</w:t>
            </w:r>
          </w:p>
          <w:p>
            <w:pPr>
              <w:rPr>
                <w:kern w:val="0"/>
                <w:sz w:val="22"/>
                <w:szCs w:val="22"/>
              </w:rPr>
            </w:pPr>
            <w:r>
              <w:rPr>
                <w:b/>
                <w:bCs/>
                <w:kern w:val="0"/>
                <w:sz w:val="22"/>
                <w:szCs w:val="22"/>
              </w:rPr>
              <w:t>中标金额（万元）</w:t>
            </w:r>
          </w:p>
        </w:tc>
        <w:tc>
          <w:tcPr>
            <w:tcW w:w="1889" w:type="dxa"/>
            <w:vAlign w:val="center"/>
          </w:tcPr>
          <w:p>
            <w:pPr>
              <w:rPr>
                <w:kern w:val="0"/>
                <w:sz w:val="22"/>
                <w:szCs w:val="22"/>
              </w:rPr>
            </w:pPr>
            <w:r>
              <w:rPr>
                <w:b/>
                <w:bCs/>
                <w:kern w:val="0"/>
                <w:sz w:val="22"/>
                <w:szCs w:val="22"/>
              </w:rPr>
              <w:t>货物招标</w:t>
            </w:r>
          </w:p>
        </w:tc>
        <w:tc>
          <w:tcPr>
            <w:tcW w:w="1889" w:type="dxa"/>
            <w:vAlign w:val="center"/>
          </w:tcPr>
          <w:p>
            <w:pPr>
              <w:rPr>
                <w:kern w:val="0"/>
                <w:sz w:val="22"/>
                <w:szCs w:val="22"/>
              </w:rPr>
            </w:pPr>
            <w:r>
              <w:rPr>
                <w:b/>
                <w:bCs/>
                <w:kern w:val="0"/>
                <w:sz w:val="22"/>
                <w:szCs w:val="22"/>
              </w:rPr>
              <w:t>服务招标</w:t>
            </w:r>
          </w:p>
        </w:tc>
        <w:tc>
          <w:tcPr>
            <w:tcW w:w="1888" w:type="dxa"/>
            <w:vAlign w:val="center"/>
          </w:tcPr>
          <w:p>
            <w:pPr>
              <w:rPr>
                <w:kern w:val="0"/>
                <w:sz w:val="22"/>
                <w:szCs w:val="22"/>
              </w:rPr>
            </w:pPr>
            <w:r>
              <w:rPr>
                <w:b/>
                <w:bCs/>
                <w:kern w:val="0"/>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2845" w:type="dxa"/>
            <w:vAlign w:val="center"/>
          </w:tcPr>
          <w:p>
            <w:pPr>
              <w:rPr>
                <w:kern w:val="0"/>
                <w:sz w:val="22"/>
                <w:szCs w:val="22"/>
              </w:rPr>
            </w:pPr>
            <w:r>
              <w:rPr>
                <w:kern w:val="0"/>
                <w:sz w:val="22"/>
                <w:szCs w:val="22"/>
              </w:rPr>
              <w:t>100以下</w:t>
            </w:r>
          </w:p>
        </w:tc>
        <w:tc>
          <w:tcPr>
            <w:tcW w:w="1889" w:type="dxa"/>
            <w:vAlign w:val="center"/>
          </w:tcPr>
          <w:p>
            <w:pPr>
              <w:rPr>
                <w:kern w:val="0"/>
                <w:sz w:val="22"/>
                <w:szCs w:val="22"/>
              </w:rPr>
            </w:pPr>
            <w:r>
              <w:rPr>
                <w:kern w:val="0"/>
                <w:sz w:val="22"/>
                <w:szCs w:val="22"/>
              </w:rPr>
              <w:t>1.5％</w:t>
            </w:r>
          </w:p>
        </w:tc>
        <w:tc>
          <w:tcPr>
            <w:tcW w:w="1889" w:type="dxa"/>
            <w:vAlign w:val="center"/>
          </w:tcPr>
          <w:p>
            <w:pPr>
              <w:rPr>
                <w:kern w:val="0"/>
                <w:sz w:val="22"/>
                <w:szCs w:val="22"/>
              </w:rPr>
            </w:pPr>
            <w:r>
              <w:rPr>
                <w:kern w:val="0"/>
                <w:sz w:val="22"/>
                <w:szCs w:val="22"/>
              </w:rPr>
              <w:t>1.5％</w:t>
            </w:r>
          </w:p>
        </w:tc>
        <w:tc>
          <w:tcPr>
            <w:tcW w:w="1888" w:type="dxa"/>
            <w:vAlign w:val="center"/>
          </w:tcPr>
          <w:p>
            <w:pPr>
              <w:rPr>
                <w:kern w:val="0"/>
                <w:sz w:val="22"/>
                <w:szCs w:val="22"/>
              </w:rPr>
            </w:pPr>
            <w:r>
              <w:rPr>
                <w:kern w:val="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kern w:val="0"/>
                <w:sz w:val="22"/>
                <w:szCs w:val="22"/>
              </w:rPr>
              <w:t>100—500</w:t>
            </w:r>
          </w:p>
        </w:tc>
        <w:tc>
          <w:tcPr>
            <w:tcW w:w="1889" w:type="dxa"/>
            <w:vAlign w:val="center"/>
          </w:tcPr>
          <w:p>
            <w:pPr>
              <w:rPr>
                <w:kern w:val="0"/>
                <w:sz w:val="22"/>
                <w:szCs w:val="22"/>
              </w:rPr>
            </w:pPr>
            <w:r>
              <w:rPr>
                <w:kern w:val="0"/>
                <w:sz w:val="22"/>
                <w:szCs w:val="22"/>
              </w:rPr>
              <w:t>1.1％</w:t>
            </w:r>
          </w:p>
        </w:tc>
        <w:tc>
          <w:tcPr>
            <w:tcW w:w="1889" w:type="dxa"/>
            <w:vAlign w:val="center"/>
          </w:tcPr>
          <w:p>
            <w:pPr>
              <w:rPr>
                <w:kern w:val="0"/>
                <w:sz w:val="22"/>
                <w:szCs w:val="22"/>
              </w:rPr>
            </w:pPr>
            <w:r>
              <w:rPr>
                <w:kern w:val="0"/>
                <w:sz w:val="22"/>
                <w:szCs w:val="22"/>
              </w:rPr>
              <w:t>0.8％</w:t>
            </w:r>
          </w:p>
        </w:tc>
        <w:tc>
          <w:tcPr>
            <w:tcW w:w="1888" w:type="dxa"/>
            <w:vAlign w:val="center"/>
          </w:tcPr>
          <w:p>
            <w:pPr>
              <w:rPr>
                <w:kern w:val="0"/>
                <w:sz w:val="22"/>
                <w:szCs w:val="22"/>
              </w:rPr>
            </w:pPr>
            <w:r>
              <w:rPr>
                <w:kern w:val="0"/>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kern w:val="0"/>
                <w:sz w:val="22"/>
                <w:szCs w:val="22"/>
              </w:rPr>
              <w:t>500—1000</w:t>
            </w:r>
          </w:p>
        </w:tc>
        <w:tc>
          <w:tcPr>
            <w:tcW w:w="1889" w:type="dxa"/>
            <w:vAlign w:val="center"/>
          </w:tcPr>
          <w:p>
            <w:pPr>
              <w:rPr>
                <w:kern w:val="0"/>
                <w:sz w:val="22"/>
                <w:szCs w:val="22"/>
              </w:rPr>
            </w:pPr>
            <w:r>
              <w:rPr>
                <w:kern w:val="0"/>
                <w:sz w:val="22"/>
                <w:szCs w:val="22"/>
              </w:rPr>
              <w:t>0.8％</w:t>
            </w:r>
          </w:p>
        </w:tc>
        <w:tc>
          <w:tcPr>
            <w:tcW w:w="1889" w:type="dxa"/>
            <w:vAlign w:val="center"/>
          </w:tcPr>
          <w:p>
            <w:pPr>
              <w:rPr>
                <w:kern w:val="0"/>
                <w:sz w:val="22"/>
                <w:szCs w:val="22"/>
              </w:rPr>
            </w:pPr>
            <w:r>
              <w:rPr>
                <w:kern w:val="0"/>
                <w:sz w:val="22"/>
                <w:szCs w:val="22"/>
              </w:rPr>
              <w:t>0.45％</w:t>
            </w:r>
          </w:p>
        </w:tc>
        <w:tc>
          <w:tcPr>
            <w:tcW w:w="1888" w:type="dxa"/>
            <w:vAlign w:val="center"/>
          </w:tcPr>
          <w:p>
            <w:pPr>
              <w:rPr>
                <w:kern w:val="0"/>
                <w:sz w:val="22"/>
                <w:szCs w:val="22"/>
              </w:rPr>
            </w:pPr>
            <w:r>
              <w:rPr>
                <w:kern w:val="0"/>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kern w:val="0"/>
                <w:sz w:val="22"/>
                <w:szCs w:val="22"/>
              </w:rPr>
              <w:t>1000—5000</w:t>
            </w:r>
          </w:p>
        </w:tc>
        <w:tc>
          <w:tcPr>
            <w:tcW w:w="1889" w:type="dxa"/>
            <w:vAlign w:val="center"/>
          </w:tcPr>
          <w:p>
            <w:pPr>
              <w:rPr>
                <w:kern w:val="0"/>
                <w:sz w:val="22"/>
                <w:szCs w:val="22"/>
              </w:rPr>
            </w:pPr>
            <w:r>
              <w:rPr>
                <w:kern w:val="0"/>
                <w:sz w:val="22"/>
                <w:szCs w:val="22"/>
              </w:rPr>
              <w:t>0.5％</w:t>
            </w:r>
          </w:p>
        </w:tc>
        <w:tc>
          <w:tcPr>
            <w:tcW w:w="1889" w:type="dxa"/>
            <w:vAlign w:val="center"/>
          </w:tcPr>
          <w:p>
            <w:pPr>
              <w:rPr>
                <w:kern w:val="0"/>
                <w:sz w:val="22"/>
                <w:szCs w:val="22"/>
              </w:rPr>
            </w:pPr>
            <w:r>
              <w:rPr>
                <w:kern w:val="0"/>
                <w:sz w:val="22"/>
                <w:szCs w:val="22"/>
              </w:rPr>
              <w:t>0.25％</w:t>
            </w:r>
          </w:p>
        </w:tc>
        <w:tc>
          <w:tcPr>
            <w:tcW w:w="1888" w:type="dxa"/>
            <w:vAlign w:val="center"/>
          </w:tcPr>
          <w:p>
            <w:pPr>
              <w:rPr>
                <w:kern w:val="0"/>
                <w:sz w:val="22"/>
                <w:szCs w:val="22"/>
              </w:rPr>
            </w:pPr>
            <w:r>
              <w:rPr>
                <w:kern w:val="0"/>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kern w:val="0"/>
                <w:sz w:val="22"/>
                <w:szCs w:val="22"/>
              </w:rPr>
              <w:t>5000—10000</w:t>
            </w:r>
          </w:p>
        </w:tc>
        <w:tc>
          <w:tcPr>
            <w:tcW w:w="1889" w:type="dxa"/>
            <w:vAlign w:val="center"/>
          </w:tcPr>
          <w:p>
            <w:pPr>
              <w:rPr>
                <w:kern w:val="0"/>
                <w:sz w:val="22"/>
                <w:szCs w:val="22"/>
              </w:rPr>
            </w:pPr>
            <w:r>
              <w:rPr>
                <w:kern w:val="0"/>
                <w:sz w:val="22"/>
                <w:szCs w:val="22"/>
              </w:rPr>
              <w:t>0.25％</w:t>
            </w:r>
          </w:p>
        </w:tc>
        <w:tc>
          <w:tcPr>
            <w:tcW w:w="1889" w:type="dxa"/>
            <w:vAlign w:val="center"/>
          </w:tcPr>
          <w:p>
            <w:pPr>
              <w:rPr>
                <w:kern w:val="0"/>
                <w:sz w:val="22"/>
                <w:szCs w:val="22"/>
              </w:rPr>
            </w:pPr>
            <w:r>
              <w:rPr>
                <w:kern w:val="0"/>
                <w:sz w:val="22"/>
                <w:szCs w:val="22"/>
              </w:rPr>
              <w:t>0.1％</w:t>
            </w:r>
          </w:p>
        </w:tc>
        <w:tc>
          <w:tcPr>
            <w:tcW w:w="1888" w:type="dxa"/>
            <w:vAlign w:val="center"/>
          </w:tcPr>
          <w:p>
            <w:pPr>
              <w:rPr>
                <w:kern w:val="0"/>
                <w:sz w:val="22"/>
                <w:szCs w:val="22"/>
              </w:rPr>
            </w:pPr>
            <w:r>
              <w:rPr>
                <w:kern w:val="0"/>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kern w:val="0"/>
                <w:sz w:val="22"/>
                <w:szCs w:val="22"/>
              </w:rPr>
              <w:t>10000——</w:t>
            </w:r>
            <w:r>
              <w:rPr>
                <w:rFonts w:hint="eastAsia"/>
                <w:kern w:val="0"/>
                <w:sz w:val="22"/>
                <w:szCs w:val="22"/>
              </w:rPr>
              <w:t>5</w:t>
            </w:r>
            <w:r>
              <w:rPr>
                <w:kern w:val="0"/>
                <w:sz w:val="22"/>
                <w:szCs w:val="22"/>
              </w:rPr>
              <w:t>0000</w:t>
            </w:r>
          </w:p>
        </w:tc>
        <w:tc>
          <w:tcPr>
            <w:tcW w:w="1889" w:type="dxa"/>
            <w:vAlign w:val="center"/>
          </w:tcPr>
          <w:p>
            <w:pPr>
              <w:rPr>
                <w:kern w:val="0"/>
                <w:sz w:val="22"/>
                <w:szCs w:val="22"/>
              </w:rPr>
            </w:pPr>
            <w:r>
              <w:rPr>
                <w:kern w:val="0"/>
                <w:sz w:val="22"/>
                <w:szCs w:val="22"/>
              </w:rPr>
              <w:t>0.05％</w:t>
            </w:r>
          </w:p>
        </w:tc>
        <w:tc>
          <w:tcPr>
            <w:tcW w:w="1889" w:type="dxa"/>
            <w:vAlign w:val="center"/>
          </w:tcPr>
          <w:p>
            <w:pPr>
              <w:rPr>
                <w:kern w:val="0"/>
                <w:sz w:val="22"/>
                <w:szCs w:val="22"/>
              </w:rPr>
            </w:pPr>
            <w:r>
              <w:rPr>
                <w:kern w:val="0"/>
                <w:sz w:val="22"/>
                <w:szCs w:val="22"/>
              </w:rPr>
              <w:t>0.05％</w:t>
            </w:r>
          </w:p>
        </w:tc>
        <w:tc>
          <w:tcPr>
            <w:tcW w:w="1888" w:type="dxa"/>
            <w:vAlign w:val="center"/>
          </w:tcPr>
          <w:p>
            <w:pPr>
              <w:rPr>
                <w:kern w:val="0"/>
                <w:sz w:val="22"/>
                <w:szCs w:val="22"/>
              </w:rPr>
            </w:pPr>
            <w:r>
              <w:rPr>
                <w:kern w:val="0"/>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rFonts w:hint="eastAsia"/>
                <w:kern w:val="0"/>
                <w:sz w:val="22"/>
                <w:szCs w:val="22"/>
              </w:rPr>
              <w:t>5</w:t>
            </w:r>
            <w:r>
              <w:rPr>
                <w:kern w:val="0"/>
                <w:sz w:val="22"/>
                <w:szCs w:val="22"/>
              </w:rPr>
              <w:t>0000——</w:t>
            </w:r>
            <w:r>
              <w:rPr>
                <w:rFonts w:hint="eastAsia"/>
                <w:kern w:val="0"/>
                <w:sz w:val="22"/>
                <w:szCs w:val="22"/>
              </w:rPr>
              <w:t>10</w:t>
            </w:r>
            <w:r>
              <w:rPr>
                <w:kern w:val="0"/>
                <w:sz w:val="22"/>
                <w:szCs w:val="22"/>
              </w:rPr>
              <w:t>0000</w:t>
            </w:r>
          </w:p>
        </w:tc>
        <w:tc>
          <w:tcPr>
            <w:tcW w:w="1889" w:type="dxa"/>
            <w:vAlign w:val="center"/>
          </w:tcPr>
          <w:p>
            <w:pPr>
              <w:rPr>
                <w:kern w:val="0"/>
                <w:sz w:val="22"/>
                <w:szCs w:val="22"/>
              </w:rPr>
            </w:pPr>
            <w:r>
              <w:rPr>
                <w:kern w:val="0"/>
                <w:sz w:val="22"/>
                <w:szCs w:val="22"/>
              </w:rPr>
              <w:t>0.0</w:t>
            </w:r>
            <w:r>
              <w:rPr>
                <w:rFonts w:hint="eastAsia"/>
                <w:kern w:val="0"/>
                <w:sz w:val="22"/>
                <w:szCs w:val="22"/>
              </w:rPr>
              <w:t>35</w:t>
            </w:r>
            <w:r>
              <w:rPr>
                <w:kern w:val="0"/>
                <w:sz w:val="22"/>
                <w:szCs w:val="22"/>
              </w:rPr>
              <w:t>％</w:t>
            </w:r>
          </w:p>
        </w:tc>
        <w:tc>
          <w:tcPr>
            <w:tcW w:w="1889" w:type="dxa"/>
            <w:vAlign w:val="center"/>
          </w:tcPr>
          <w:p>
            <w:pPr>
              <w:rPr>
                <w:kern w:val="0"/>
                <w:sz w:val="22"/>
                <w:szCs w:val="22"/>
              </w:rPr>
            </w:pPr>
            <w:r>
              <w:rPr>
                <w:kern w:val="0"/>
                <w:sz w:val="22"/>
                <w:szCs w:val="22"/>
              </w:rPr>
              <w:t>0.0</w:t>
            </w:r>
            <w:r>
              <w:rPr>
                <w:rFonts w:hint="eastAsia"/>
                <w:kern w:val="0"/>
                <w:sz w:val="22"/>
                <w:szCs w:val="22"/>
              </w:rPr>
              <w:t>35</w:t>
            </w:r>
            <w:r>
              <w:rPr>
                <w:kern w:val="0"/>
                <w:sz w:val="22"/>
                <w:szCs w:val="22"/>
              </w:rPr>
              <w:t>％</w:t>
            </w:r>
          </w:p>
        </w:tc>
        <w:tc>
          <w:tcPr>
            <w:tcW w:w="1888" w:type="dxa"/>
            <w:vAlign w:val="center"/>
          </w:tcPr>
          <w:p>
            <w:pPr>
              <w:rPr>
                <w:kern w:val="0"/>
                <w:sz w:val="22"/>
                <w:szCs w:val="22"/>
              </w:rPr>
            </w:pPr>
            <w:r>
              <w:rPr>
                <w:kern w:val="0"/>
                <w:sz w:val="22"/>
                <w:szCs w:val="22"/>
              </w:rPr>
              <w:t>0.0</w:t>
            </w:r>
            <w:r>
              <w:rPr>
                <w:rFonts w:hint="eastAsia"/>
                <w:kern w:val="0"/>
                <w:sz w:val="22"/>
                <w:szCs w:val="22"/>
              </w:rPr>
              <w:t>35</w:t>
            </w: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2845" w:type="dxa"/>
            <w:vAlign w:val="center"/>
          </w:tcPr>
          <w:p>
            <w:pPr>
              <w:rPr>
                <w:kern w:val="0"/>
                <w:sz w:val="22"/>
                <w:szCs w:val="22"/>
              </w:rPr>
            </w:pPr>
            <w:r>
              <w:rPr>
                <w:rFonts w:hint="eastAsia"/>
                <w:kern w:val="0"/>
                <w:sz w:val="22"/>
                <w:szCs w:val="22"/>
              </w:rPr>
              <w:t>10</w:t>
            </w:r>
            <w:r>
              <w:rPr>
                <w:kern w:val="0"/>
                <w:sz w:val="22"/>
                <w:szCs w:val="22"/>
              </w:rPr>
              <w:t>0000——</w:t>
            </w:r>
            <w:r>
              <w:rPr>
                <w:rFonts w:hint="eastAsia"/>
                <w:kern w:val="0"/>
                <w:sz w:val="22"/>
                <w:szCs w:val="22"/>
              </w:rPr>
              <w:t>50</w:t>
            </w:r>
            <w:r>
              <w:rPr>
                <w:kern w:val="0"/>
                <w:sz w:val="22"/>
                <w:szCs w:val="22"/>
              </w:rPr>
              <w:t>0000</w:t>
            </w:r>
          </w:p>
        </w:tc>
        <w:tc>
          <w:tcPr>
            <w:tcW w:w="1889" w:type="dxa"/>
            <w:vAlign w:val="center"/>
          </w:tcPr>
          <w:p>
            <w:pPr>
              <w:rPr>
                <w:kern w:val="0"/>
                <w:sz w:val="22"/>
                <w:szCs w:val="22"/>
              </w:rPr>
            </w:pPr>
            <w:r>
              <w:rPr>
                <w:rFonts w:hint="eastAsia"/>
                <w:kern w:val="0"/>
                <w:sz w:val="22"/>
                <w:szCs w:val="22"/>
              </w:rPr>
              <w:t>0.008%</w:t>
            </w:r>
          </w:p>
        </w:tc>
        <w:tc>
          <w:tcPr>
            <w:tcW w:w="1889" w:type="dxa"/>
            <w:vAlign w:val="center"/>
          </w:tcPr>
          <w:p>
            <w:pPr>
              <w:rPr>
                <w:kern w:val="0"/>
                <w:sz w:val="22"/>
                <w:szCs w:val="22"/>
              </w:rPr>
            </w:pPr>
            <w:r>
              <w:rPr>
                <w:rFonts w:hint="eastAsia"/>
                <w:kern w:val="0"/>
                <w:sz w:val="22"/>
                <w:szCs w:val="22"/>
              </w:rPr>
              <w:t>0.008%</w:t>
            </w:r>
          </w:p>
        </w:tc>
        <w:tc>
          <w:tcPr>
            <w:tcW w:w="1888" w:type="dxa"/>
            <w:vAlign w:val="center"/>
          </w:tcPr>
          <w:p>
            <w:pPr>
              <w:rPr>
                <w:kern w:val="0"/>
                <w:sz w:val="22"/>
                <w:szCs w:val="22"/>
              </w:rPr>
            </w:pPr>
            <w:r>
              <w:rPr>
                <w:rFonts w:hint="eastAsia"/>
                <w:kern w:val="0"/>
                <w:sz w:val="22"/>
                <w:szCs w:val="22"/>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2845" w:type="dxa"/>
            <w:vAlign w:val="center"/>
          </w:tcPr>
          <w:p>
            <w:pPr>
              <w:rPr>
                <w:kern w:val="0"/>
                <w:sz w:val="22"/>
                <w:szCs w:val="22"/>
              </w:rPr>
            </w:pPr>
            <w:r>
              <w:rPr>
                <w:rFonts w:hint="eastAsia"/>
                <w:kern w:val="0"/>
                <w:sz w:val="22"/>
                <w:szCs w:val="22"/>
              </w:rPr>
              <w:t>50</w:t>
            </w:r>
            <w:r>
              <w:rPr>
                <w:kern w:val="0"/>
                <w:sz w:val="22"/>
                <w:szCs w:val="22"/>
              </w:rPr>
              <w:t>0000——</w:t>
            </w:r>
            <w:r>
              <w:rPr>
                <w:rFonts w:hint="eastAsia"/>
                <w:kern w:val="0"/>
                <w:sz w:val="22"/>
                <w:szCs w:val="22"/>
              </w:rPr>
              <w:t>100</w:t>
            </w:r>
            <w:r>
              <w:rPr>
                <w:kern w:val="0"/>
                <w:sz w:val="22"/>
                <w:szCs w:val="22"/>
              </w:rPr>
              <w:t>0000</w:t>
            </w:r>
          </w:p>
        </w:tc>
        <w:tc>
          <w:tcPr>
            <w:tcW w:w="1889" w:type="dxa"/>
            <w:vAlign w:val="center"/>
          </w:tcPr>
          <w:p>
            <w:pPr>
              <w:rPr>
                <w:kern w:val="0"/>
                <w:sz w:val="22"/>
                <w:szCs w:val="22"/>
              </w:rPr>
            </w:pPr>
            <w:r>
              <w:rPr>
                <w:rFonts w:hint="eastAsia"/>
                <w:kern w:val="0"/>
                <w:sz w:val="22"/>
                <w:szCs w:val="22"/>
              </w:rPr>
              <w:t>0.006%</w:t>
            </w:r>
          </w:p>
        </w:tc>
        <w:tc>
          <w:tcPr>
            <w:tcW w:w="1889" w:type="dxa"/>
            <w:vAlign w:val="center"/>
          </w:tcPr>
          <w:p>
            <w:pPr>
              <w:rPr>
                <w:kern w:val="0"/>
                <w:sz w:val="22"/>
                <w:szCs w:val="22"/>
              </w:rPr>
            </w:pPr>
            <w:r>
              <w:rPr>
                <w:rFonts w:hint="eastAsia"/>
                <w:kern w:val="0"/>
                <w:sz w:val="22"/>
                <w:szCs w:val="22"/>
              </w:rPr>
              <w:t>0.006%</w:t>
            </w:r>
          </w:p>
        </w:tc>
        <w:tc>
          <w:tcPr>
            <w:tcW w:w="1888" w:type="dxa"/>
            <w:vAlign w:val="center"/>
          </w:tcPr>
          <w:p>
            <w:pPr>
              <w:rPr>
                <w:kern w:val="0"/>
                <w:sz w:val="22"/>
                <w:szCs w:val="22"/>
              </w:rPr>
            </w:pPr>
            <w:r>
              <w:rPr>
                <w:rFonts w:hint="eastAsia"/>
                <w:kern w:val="0"/>
                <w:sz w:val="22"/>
                <w:szCs w:val="22"/>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2845" w:type="dxa"/>
            <w:vAlign w:val="center"/>
          </w:tcPr>
          <w:p>
            <w:pPr>
              <w:rPr>
                <w:kern w:val="0"/>
                <w:sz w:val="22"/>
                <w:szCs w:val="22"/>
              </w:rPr>
            </w:pPr>
            <w:r>
              <w:rPr>
                <w:rFonts w:hint="eastAsia"/>
                <w:kern w:val="0"/>
                <w:sz w:val="22"/>
                <w:szCs w:val="22"/>
              </w:rPr>
              <w:t>100</w:t>
            </w:r>
            <w:r>
              <w:rPr>
                <w:kern w:val="0"/>
                <w:sz w:val="22"/>
                <w:szCs w:val="22"/>
              </w:rPr>
              <w:t>0000</w:t>
            </w:r>
            <w:r>
              <w:rPr>
                <w:rFonts w:hint="eastAsia"/>
                <w:kern w:val="0"/>
                <w:sz w:val="22"/>
                <w:szCs w:val="22"/>
              </w:rPr>
              <w:t>以上</w:t>
            </w:r>
          </w:p>
        </w:tc>
        <w:tc>
          <w:tcPr>
            <w:tcW w:w="1889" w:type="dxa"/>
            <w:vAlign w:val="center"/>
          </w:tcPr>
          <w:p>
            <w:pPr>
              <w:rPr>
                <w:kern w:val="0"/>
                <w:sz w:val="22"/>
                <w:szCs w:val="22"/>
              </w:rPr>
            </w:pPr>
            <w:r>
              <w:rPr>
                <w:rFonts w:hint="eastAsia"/>
                <w:kern w:val="0"/>
                <w:sz w:val="22"/>
                <w:szCs w:val="22"/>
              </w:rPr>
              <w:t>0.004%</w:t>
            </w:r>
          </w:p>
        </w:tc>
        <w:tc>
          <w:tcPr>
            <w:tcW w:w="1889" w:type="dxa"/>
            <w:vAlign w:val="center"/>
          </w:tcPr>
          <w:p>
            <w:pPr>
              <w:rPr>
                <w:kern w:val="0"/>
                <w:sz w:val="22"/>
                <w:szCs w:val="22"/>
              </w:rPr>
            </w:pPr>
            <w:r>
              <w:rPr>
                <w:rFonts w:hint="eastAsia"/>
                <w:kern w:val="0"/>
                <w:sz w:val="22"/>
                <w:szCs w:val="22"/>
              </w:rPr>
              <w:t>0.004%</w:t>
            </w:r>
          </w:p>
        </w:tc>
        <w:tc>
          <w:tcPr>
            <w:tcW w:w="1888" w:type="dxa"/>
            <w:vAlign w:val="center"/>
          </w:tcPr>
          <w:p>
            <w:pPr>
              <w:rPr>
                <w:kern w:val="0"/>
                <w:sz w:val="22"/>
                <w:szCs w:val="22"/>
              </w:rPr>
            </w:pPr>
            <w:r>
              <w:rPr>
                <w:rFonts w:hint="eastAsia"/>
                <w:kern w:val="0"/>
                <w:sz w:val="22"/>
                <w:szCs w:val="22"/>
              </w:rPr>
              <w:t>0.004%</w:t>
            </w:r>
          </w:p>
        </w:tc>
      </w:tr>
    </w:tbl>
    <w:p>
      <w:pPr>
        <w:rPr>
          <w:kern w:val="0"/>
          <w:sz w:val="22"/>
          <w:szCs w:val="22"/>
        </w:rPr>
      </w:pPr>
      <w:r>
        <w:rPr>
          <w:kern w:val="0"/>
          <w:sz w:val="22"/>
          <w:szCs w:val="22"/>
        </w:rPr>
        <w:t>注：招标代理服务收费按差额定率累进法计算。例如：某货物招标代理业务中标金额为1000万元，计算招标代理服务费额如下：</w:t>
      </w:r>
    </w:p>
    <w:p>
      <w:pPr>
        <w:rPr>
          <w:kern w:val="0"/>
          <w:sz w:val="22"/>
          <w:szCs w:val="22"/>
        </w:rPr>
      </w:pPr>
      <w:r>
        <w:rPr>
          <w:kern w:val="0"/>
          <w:sz w:val="22"/>
          <w:szCs w:val="22"/>
        </w:rPr>
        <w:t>       100万元×1.5％＝1.5万元</w:t>
      </w:r>
    </w:p>
    <w:p>
      <w:pPr>
        <w:rPr>
          <w:kern w:val="0"/>
          <w:sz w:val="22"/>
          <w:szCs w:val="22"/>
        </w:rPr>
      </w:pPr>
      <w:r>
        <w:rPr>
          <w:kern w:val="0"/>
          <w:sz w:val="22"/>
          <w:szCs w:val="22"/>
        </w:rPr>
        <w:t xml:space="preserve">    </w:t>
      </w:r>
      <w:r>
        <w:rPr>
          <w:rFonts w:hint="eastAsia"/>
          <w:kern w:val="0"/>
          <w:sz w:val="22"/>
          <w:szCs w:val="22"/>
        </w:rPr>
        <w:t xml:space="preserve"> </w:t>
      </w:r>
      <w:r>
        <w:rPr>
          <w:kern w:val="0"/>
          <w:sz w:val="22"/>
          <w:szCs w:val="22"/>
        </w:rPr>
        <w:t>（500－100）万元×1.1％＝4.4万元</w:t>
      </w:r>
    </w:p>
    <w:p>
      <w:pPr>
        <w:rPr>
          <w:kern w:val="0"/>
          <w:sz w:val="22"/>
          <w:szCs w:val="22"/>
        </w:rPr>
      </w:pPr>
      <w:r>
        <w:rPr>
          <w:kern w:val="0"/>
          <w:sz w:val="22"/>
          <w:szCs w:val="22"/>
        </w:rPr>
        <w:t xml:space="preserve">    </w:t>
      </w:r>
      <w:r>
        <w:rPr>
          <w:rFonts w:hint="eastAsia"/>
          <w:kern w:val="0"/>
          <w:sz w:val="22"/>
          <w:szCs w:val="22"/>
        </w:rPr>
        <w:t xml:space="preserve"> </w:t>
      </w:r>
      <w:r>
        <w:rPr>
          <w:kern w:val="0"/>
          <w:sz w:val="22"/>
          <w:szCs w:val="22"/>
        </w:rPr>
        <w:t>（1000－500）万元×0.8％＝4万元</w:t>
      </w:r>
    </w:p>
    <w:p>
      <w:pPr>
        <w:ind w:firstLine="330" w:firstLineChars="150"/>
        <w:rPr>
          <w:kern w:val="0"/>
          <w:sz w:val="22"/>
          <w:szCs w:val="22"/>
        </w:rPr>
      </w:pPr>
      <w:r>
        <w:rPr>
          <w:kern w:val="0"/>
          <w:sz w:val="22"/>
          <w:szCs w:val="22"/>
        </w:rPr>
        <w:t>合计收费＝1.5＋4.4＋4＝9.9 (万元)</w:t>
      </w:r>
    </w:p>
    <w:p>
      <w:pPr>
        <w:spacing w:line="300" w:lineRule="auto"/>
        <w:rPr>
          <w:rFonts w:ascii="宋体" w:hAnsi="宋体" w:cs="宋体"/>
          <w:sz w:val="22"/>
          <w:szCs w:val="22"/>
        </w:rPr>
      </w:pPr>
    </w:p>
    <w:p>
      <w:pPr>
        <w:numPr>
          <w:ilvl w:val="1"/>
          <w:numId w:val="1"/>
        </w:numPr>
        <w:spacing w:line="360" w:lineRule="exact"/>
        <w:rPr>
          <w:rFonts w:ascii="宋体" w:hAnsi="宋体" w:cs="宋体"/>
          <w:sz w:val="22"/>
          <w:szCs w:val="22"/>
        </w:rPr>
      </w:pPr>
      <w:r>
        <w:rPr>
          <w:rFonts w:hint="eastAsia" w:ascii="宋体" w:hAnsi="宋体" w:cs="宋体"/>
          <w:sz w:val="22"/>
          <w:szCs w:val="22"/>
          <w:lang w:eastAsia="zh-CN"/>
        </w:rPr>
        <w:t>本次中标服务费：</w:t>
      </w:r>
      <w:r>
        <w:rPr>
          <w:rFonts w:hint="eastAsia" w:ascii="宋体" w:hAnsi="宋体" w:cs="宋体"/>
          <w:sz w:val="22"/>
          <w:szCs w:val="22"/>
          <w:lang w:val="en-US" w:eastAsia="zh-CN"/>
        </w:rPr>
        <w:t>6000元，</w:t>
      </w:r>
      <w:r>
        <w:rPr>
          <w:rFonts w:hint="eastAsia" w:ascii="宋体" w:hAnsi="宋体" w:cs="宋体"/>
          <w:sz w:val="22"/>
          <w:szCs w:val="22"/>
        </w:rPr>
        <w:t>中标服务费的货币为人民币。</w:t>
      </w:r>
    </w:p>
    <w:p>
      <w:pPr>
        <w:numPr>
          <w:ilvl w:val="1"/>
          <w:numId w:val="1"/>
        </w:numPr>
        <w:spacing w:line="360" w:lineRule="exact"/>
        <w:rPr>
          <w:rFonts w:ascii="宋体" w:hAnsi="宋体" w:cs="宋体"/>
          <w:sz w:val="22"/>
          <w:szCs w:val="22"/>
        </w:rPr>
      </w:pPr>
      <w:r>
        <w:rPr>
          <w:rFonts w:hint="eastAsia" w:ascii="宋体" w:hAnsi="宋体" w:cs="宋体"/>
          <w:sz w:val="22"/>
          <w:szCs w:val="22"/>
        </w:rPr>
        <w:t>中标服务费应包含在投标报价中，不在报价中单列。</w:t>
      </w:r>
    </w:p>
    <w:p>
      <w:pPr>
        <w:numPr>
          <w:ilvl w:val="0"/>
          <w:numId w:val="0"/>
        </w:numPr>
        <w:spacing w:line="360" w:lineRule="exact"/>
        <w:ind w:leftChars="0"/>
        <w:rPr>
          <w:rFonts w:ascii="宋体" w:hAnsi="宋体" w:cs="宋体"/>
          <w:b/>
          <w:sz w:val="22"/>
          <w:szCs w:val="22"/>
        </w:rPr>
      </w:pPr>
      <w:r>
        <w:rPr>
          <w:rFonts w:hint="eastAsia" w:ascii="宋体" w:hAnsi="宋体" w:cs="宋体"/>
          <w:sz w:val="22"/>
          <w:szCs w:val="22"/>
          <w:lang w:val="en-US" w:eastAsia="zh-CN"/>
        </w:rPr>
        <w:t>30.5.</w:t>
      </w:r>
      <w:r>
        <w:rPr>
          <w:rFonts w:hint="eastAsia" w:ascii="宋体" w:hAnsi="宋体" w:cs="宋体"/>
          <w:sz w:val="22"/>
          <w:szCs w:val="22"/>
        </w:rPr>
        <w:t>中标服务费以转账或现金的形式支付。招标代理服务费汇入账号：</w:t>
      </w:r>
    </w:p>
    <w:p>
      <w:pPr>
        <w:spacing w:line="360" w:lineRule="exact"/>
        <w:rPr>
          <w:rFonts w:ascii="宋体" w:hAnsi="宋体" w:cs="宋体"/>
          <w:b/>
          <w:szCs w:val="21"/>
        </w:rPr>
      </w:pPr>
    </w:p>
    <w:p>
      <w:pPr>
        <w:spacing w:line="360" w:lineRule="auto"/>
        <w:ind w:firstLine="1766" w:firstLineChars="733"/>
        <w:rPr>
          <w:rFonts w:ascii="宋体" w:hAnsi="宋体" w:cs="宋体"/>
          <w:b/>
          <w:sz w:val="24"/>
        </w:rPr>
      </w:pPr>
      <w:r>
        <w:rPr>
          <w:rFonts w:hint="eastAsia" w:ascii="宋体" w:hAnsi="宋体" w:cs="宋体"/>
          <w:b/>
          <w:sz w:val="24"/>
        </w:rPr>
        <w:t>户  名：</w:t>
      </w:r>
      <w:r>
        <w:rPr>
          <w:rFonts w:hint="eastAsia" w:ascii="宋体" w:hAnsi="宋体" w:cs="宋体"/>
          <w:b/>
          <w:sz w:val="24"/>
          <w:lang w:eastAsia="zh-CN"/>
        </w:rPr>
        <w:t>广东瑞祺招标代理有限公司</w:t>
      </w:r>
    </w:p>
    <w:p>
      <w:pPr>
        <w:spacing w:line="360" w:lineRule="auto"/>
        <w:ind w:firstLine="1766" w:firstLineChars="733"/>
        <w:rPr>
          <w:rFonts w:hint="eastAsia" w:ascii="宋体" w:hAnsi="宋体" w:cs="宋体"/>
          <w:b/>
          <w:color w:val="0000FF"/>
          <w:sz w:val="24"/>
        </w:rPr>
      </w:pPr>
      <w:r>
        <w:rPr>
          <w:rFonts w:hint="eastAsia" w:ascii="宋体" w:hAnsi="宋体" w:cs="宋体"/>
          <w:b/>
          <w:color w:val="0000FF"/>
          <w:sz w:val="24"/>
        </w:rPr>
        <w:t>账  号：</w:t>
      </w:r>
      <w:r>
        <w:rPr>
          <w:rFonts w:hint="eastAsia" w:ascii="宋体" w:hAnsi="宋体" w:cs="宋体"/>
          <w:b/>
          <w:color w:val="0000FF"/>
          <w:sz w:val="24"/>
          <w:lang w:eastAsia="zh-CN"/>
        </w:rPr>
        <w:t>中国银行广州番禺南浦支行</w:t>
      </w:r>
    </w:p>
    <w:p>
      <w:pPr>
        <w:spacing w:line="360" w:lineRule="auto"/>
        <w:ind w:firstLine="1766" w:firstLineChars="733"/>
        <w:rPr>
          <w:rFonts w:ascii="宋体" w:hAnsi="宋体" w:cs="宋体"/>
          <w:b/>
          <w:color w:val="0000FF"/>
          <w:sz w:val="24"/>
        </w:rPr>
      </w:pPr>
      <w:r>
        <w:rPr>
          <w:rFonts w:hint="eastAsia" w:ascii="宋体" w:hAnsi="宋体" w:cs="宋体"/>
          <w:b/>
          <w:color w:val="0000FF"/>
          <w:sz w:val="24"/>
        </w:rPr>
        <w:t>开户行：</w:t>
      </w:r>
      <w:bookmarkStart w:id="181" w:name="_Toc303084281"/>
      <w:bookmarkStart w:id="182" w:name="_Toc234140850"/>
      <w:bookmarkStart w:id="183" w:name="_Toc403664538"/>
      <w:bookmarkStart w:id="184" w:name="_Toc382049127"/>
      <w:r>
        <w:rPr>
          <w:rFonts w:hint="eastAsia" w:ascii="宋体" w:hAnsi="宋体" w:cs="宋体"/>
          <w:b/>
          <w:color w:val="0000FF"/>
          <w:sz w:val="24"/>
          <w:lang w:val="en-US" w:eastAsia="zh-CN"/>
        </w:rPr>
        <w:t>735468811776</w:t>
      </w:r>
    </w:p>
    <w:p>
      <w:pPr>
        <w:numPr>
          <w:ilvl w:val="0"/>
          <w:numId w:val="4"/>
        </w:num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询价文件的解释权</w:t>
      </w:r>
      <w:bookmarkEnd w:id="181"/>
      <w:bookmarkEnd w:id="182"/>
      <w:bookmarkEnd w:id="183"/>
      <w:bookmarkEnd w:id="184"/>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32.1.本询价文件的解释权在采购人及采购人委托的采购代理机构。</w:t>
      </w:r>
    </w:p>
    <w:p>
      <w:pPr>
        <w:spacing w:line="360" w:lineRule="exact"/>
        <w:rPr>
          <w:rFonts w:hint="eastAsia" w:asciiTheme="minorEastAsia" w:hAnsiTheme="minorEastAsia" w:eastAsiaTheme="minorEastAsia" w:cstheme="minorEastAsia"/>
          <w:szCs w:val="21"/>
        </w:rPr>
      </w:pPr>
    </w:p>
    <w:p>
      <w:pPr>
        <w:spacing w:line="360" w:lineRule="exact"/>
        <w:rPr>
          <w:rFonts w:ascii="宋体" w:hAnsi="宋体"/>
          <w:sz w:val="22"/>
          <w:szCs w:val="22"/>
        </w:rPr>
      </w:pPr>
    </w:p>
    <w:p>
      <w:pPr>
        <w:spacing w:line="360" w:lineRule="exact"/>
        <w:rPr>
          <w:sz w:val="52"/>
          <w:szCs w:val="52"/>
        </w:rPr>
      </w:pPr>
      <w:bookmarkStart w:id="185" w:name="_Toc403664539"/>
      <w:bookmarkStart w:id="186" w:name="_Toc382049128"/>
    </w:p>
    <w:p>
      <w:pPr>
        <w:spacing w:line="360" w:lineRule="exact"/>
        <w:rPr>
          <w:sz w:val="52"/>
          <w:szCs w:val="52"/>
        </w:rPr>
      </w:pPr>
    </w:p>
    <w:p>
      <w:pPr>
        <w:spacing w:line="360" w:lineRule="exact"/>
        <w:rPr>
          <w:sz w:val="52"/>
          <w:szCs w:val="52"/>
        </w:rPr>
      </w:pPr>
    </w:p>
    <w:p>
      <w:pPr>
        <w:spacing w:line="360" w:lineRule="exact"/>
        <w:rPr>
          <w:b/>
          <w:bCs/>
          <w:sz w:val="36"/>
          <w:szCs w:val="36"/>
        </w:rPr>
      </w:pPr>
    </w:p>
    <w:p>
      <w:pPr>
        <w:spacing w:line="360" w:lineRule="exact"/>
        <w:jc w:val="center"/>
        <w:rPr>
          <w:b/>
          <w:bCs/>
          <w:sz w:val="36"/>
          <w:szCs w:val="36"/>
        </w:rPr>
      </w:pPr>
    </w:p>
    <w:p>
      <w:pPr>
        <w:spacing w:line="360" w:lineRule="exact"/>
        <w:jc w:val="center"/>
        <w:rPr>
          <w:b/>
          <w:bCs/>
          <w:sz w:val="36"/>
          <w:szCs w:val="36"/>
        </w:rPr>
      </w:pPr>
    </w:p>
    <w:p>
      <w:pPr>
        <w:pStyle w:val="7"/>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spacing w:line="360" w:lineRule="exact"/>
        <w:jc w:val="center"/>
        <w:rPr>
          <w:b/>
          <w:bCs/>
          <w:sz w:val="36"/>
          <w:szCs w:val="36"/>
        </w:rPr>
      </w:pPr>
    </w:p>
    <w:p>
      <w:pPr>
        <w:pStyle w:val="2"/>
        <w:jc w:val="both"/>
      </w:pPr>
      <w:r>
        <w:rPr>
          <w:rFonts w:hint="eastAsia"/>
        </w:rPr>
        <w:br w:type="page"/>
      </w:r>
      <w:r>
        <w:rPr>
          <w:rFonts w:hint="eastAsia"/>
        </w:rPr>
        <w:t xml:space="preserve">                                       </w:t>
      </w:r>
    </w:p>
    <w:p>
      <w:pPr>
        <w:pStyle w:val="2"/>
      </w:pPr>
    </w:p>
    <w:p>
      <w:pPr>
        <w:pStyle w:val="2"/>
      </w:pPr>
    </w:p>
    <w:p>
      <w:pPr>
        <w:pStyle w:val="2"/>
      </w:pPr>
      <w:bookmarkStart w:id="187" w:name="_Toc498078808"/>
      <w:r>
        <w:rPr>
          <w:rFonts w:hint="eastAsia"/>
        </w:rPr>
        <w:t>第三部分  用户需求书</w:t>
      </w:r>
      <w:bookmarkEnd w:id="185"/>
      <w:bookmarkEnd w:id="186"/>
      <w:bookmarkEnd w:id="187"/>
    </w:p>
    <w:p>
      <w:pPr>
        <w:rPr>
          <w:rFonts w:hint="eastAsia" w:ascii="宋体" w:hAnsi="宋体"/>
          <w:sz w:val="28"/>
          <w:szCs w:val="28"/>
        </w:rPr>
      </w:pPr>
      <w:r>
        <w:rPr>
          <w:rFonts w:hint="eastAsia" w:ascii="宋体" w:hAnsi="宋体"/>
          <w:sz w:val="28"/>
          <w:szCs w:val="28"/>
        </w:rPr>
        <w:br w:type="page"/>
      </w:r>
      <w:bookmarkStart w:id="188" w:name="_Toc382049129"/>
      <w:bookmarkStart w:id="189" w:name="_Toc403664540"/>
    </w:p>
    <w:p>
      <w:pPr>
        <w:rPr>
          <w:rFonts w:hint="eastAsia" w:ascii="宋体" w:hAnsi="宋体" w:eastAsiaTheme="minorEastAsia"/>
          <w:sz w:val="28"/>
          <w:szCs w:val="28"/>
          <w:lang w:eastAsia="zh-CN"/>
        </w:rPr>
      </w:pPr>
      <w:r>
        <w:rPr>
          <w:rFonts w:hint="eastAsia" w:ascii="宋体" w:hAnsi="宋体" w:eastAsiaTheme="minorEastAsia"/>
          <w:sz w:val="28"/>
          <w:szCs w:val="28"/>
          <w:lang w:eastAsia="zh-CN"/>
        </w:rPr>
        <w:drawing>
          <wp:inline distT="0" distB="0" distL="114300" distR="114300">
            <wp:extent cx="5614035" cy="7950200"/>
            <wp:effectExtent l="0" t="0" r="5715" b="12700"/>
            <wp:docPr id="1" name="图片 1" descr="71812309742342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8123097423428507"/>
                    <pic:cNvPicPr>
                      <a:picLocks noChangeAspect="1"/>
                    </pic:cNvPicPr>
                  </pic:nvPicPr>
                  <pic:blipFill>
                    <a:blip r:embed="rId7"/>
                    <a:stretch>
                      <a:fillRect/>
                    </a:stretch>
                  </pic:blipFill>
                  <pic:spPr>
                    <a:xfrm>
                      <a:off x="0" y="0"/>
                      <a:ext cx="5614035" cy="7950200"/>
                    </a:xfrm>
                    <a:prstGeom prst="rect">
                      <a:avLst/>
                    </a:prstGeom>
                  </pic:spPr>
                </pic:pic>
              </a:graphicData>
            </a:graphic>
          </wp:inline>
        </w:drawing>
      </w:r>
    </w:p>
    <w:p>
      <w:pPr>
        <w:rPr>
          <w:rFonts w:hint="eastAsia" w:ascii="宋体" w:hAnsi="宋体"/>
          <w:sz w:val="28"/>
          <w:szCs w:val="28"/>
        </w:rPr>
      </w:pPr>
    </w:p>
    <w:tbl>
      <w:tblPr>
        <w:tblStyle w:val="25"/>
        <w:tblW w:w="8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2"/>
        <w:gridCol w:w="3694"/>
        <w:gridCol w:w="3542"/>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 w:type="dxa"/>
          <w:trHeight w:val="795" w:hRule="atLeast"/>
        </w:trPr>
        <w:tc>
          <w:tcPr>
            <w:tcW w:w="826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r>
              <w:rPr>
                <w:rFonts w:hint="default" w:ascii="华文中宋" w:hAnsi="华文中宋" w:eastAsia="华文中宋" w:cs="华文中宋"/>
                <w:b/>
                <w:i w:val="0"/>
                <w:color w:val="000000"/>
                <w:kern w:val="0"/>
                <w:sz w:val="40"/>
                <w:szCs w:val="40"/>
                <w:u w:val="none"/>
                <w:lang w:val="en-US" w:eastAsia="zh-CN" w:bidi="ar"/>
              </w:rPr>
              <w:t>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570" w:hRule="atLeast"/>
        </w:trPr>
        <w:tc>
          <w:tcPr>
            <w:tcW w:w="8268" w:type="dxa"/>
            <w:gridSpan w:val="3"/>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项目名称：修补增槎路及西槎路主干道部分路段项目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75"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汇总内容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措施合计</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安全防护、文明施工措施项目费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其他措施费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其他项目</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暂列金额</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暂估价</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计日工</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总承包服务费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材料检验试验费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预算包干费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工程优质费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索赔费用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现场签证费用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总造价</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290595.56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人工费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60"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招标控制价合计=1+2+3+4+5</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290,595.56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277" w:type="dxa"/>
            <w:gridSpan w:val="4"/>
            <w:shd w:val="clear" w:color="FFFFFF" w:fill="FFFFFF"/>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p>
        </w:tc>
      </w:tr>
    </w:tbl>
    <w:p/>
    <w:p/>
    <w:p/>
    <w:p>
      <w:r>
        <w:br w:type="page"/>
      </w:r>
    </w:p>
    <w:p>
      <w:pPr>
        <w:jc w:val="center"/>
        <w:rPr>
          <w:rFonts w:hint="eastAsia" w:eastAsiaTheme="minorEastAsia"/>
          <w:b/>
          <w:bCs/>
          <w:sz w:val="32"/>
          <w:szCs w:val="32"/>
          <w:lang w:eastAsia="zh-CN"/>
        </w:rPr>
      </w:pPr>
      <w:r>
        <w:rPr>
          <w:rFonts w:hint="eastAsia"/>
          <w:b/>
          <w:bCs/>
          <w:sz w:val="32"/>
          <w:szCs w:val="32"/>
          <w:lang w:eastAsia="zh-CN"/>
        </w:rPr>
        <w:t>项目清单</w:t>
      </w:r>
    </w:p>
    <w:tbl>
      <w:tblPr>
        <w:tblStyle w:val="25"/>
        <w:tblW w:w="8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7"/>
        <w:gridCol w:w="1277"/>
        <w:gridCol w:w="3581"/>
        <w:gridCol w:w="1411"/>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927" w:type="dxa"/>
            <w:gridSpan w:val="5"/>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项目名称：修补增槎路及西槎路主干道部分路段项目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2" w:hRule="atLeast"/>
        </w:trPr>
        <w:tc>
          <w:tcPr>
            <w:tcW w:w="547"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7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8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项目特征描述</w:t>
            </w:r>
          </w:p>
        </w:tc>
        <w:tc>
          <w:tcPr>
            <w:tcW w:w="141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计量单位</w:t>
            </w:r>
          </w:p>
        </w:tc>
        <w:tc>
          <w:tcPr>
            <w:tcW w:w="211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trPr>
        <w:tc>
          <w:tcPr>
            <w:tcW w:w="547"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7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358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21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8"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沥青混凝土</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1.喷洒石油沥青 喷油量(1kg/m2)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2.机械摊铺沥青混凝土路面 细粒式 厚度:120mm（细粒式沥青玛蹄脂碎石 SMA－13 花岗岩）</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标线</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1.路面标线 热熔型漆</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标线</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1.路面标线 热熔型漆（人行道斑马线）</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标记</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1.路面标线 直行转弯箭头(6m) 热熔型漆</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措施项目</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其他措施费</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大型机械设备进出场及安拆</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台·次</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bl>
    <w:p>
      <w:pPr>
        <w:numPr>
          <w:ilvl w:val="0"/>
          <w:numId w:val="0"/>
        </w:numPr>
        <w:rPr>
          <w:rFonts w:hint="eastAsia" w:ascii="宋体" w:hAnsi="宋体" w:eastAsia="宋体" w:cs="宋体"/>
          <w:i w:val="0"/>
          <w:color w:val="000000"/>
          <w:kern w:val="0"/>
          <w:sz w:val="20"/>
          <w:szCs w:val="20"/>
          <w:u w:val="none"/>
          <w:lang w:val="en-US" w:eastAsia="zh-CN" w:bidi="ar"/>
        </w:rPr>
      </w:pPr>
    </w:p>
    <w:p>
      <w:pPr>
        <w:numPr>
          <w:ilvl w:val="0"/>
          <w:numId w:val="0"/>
        </w:numPr>
        <w:rPr>
          <w:rFonts w:hint="eastAsia" w:ascii="宋体" w:hAnsi="宋体" w:eastAsia="宋体" w:cs="宋体"/>
          <w:i w:val="0"/>
          <w:color w:val="000000"/>
          <w:kern w:val="0"/>
          <w:sz w:val="20"/>
          <w:szCs w:val="20"/>
          <w:u w:val="none"/>
          <w:lang w:val="en-US" w:eastAsia="zh-CN" w:bidi="ar"/>
        </w:rPr>
      </w:pPr>
    </w:p>
    <w:p>
      <w:pPr>
        <w:numPr>
          <w:ilvl w:val="0"/>
          <w:numId w:val="0"/>
        </w:numPr>
        <w:rPr>
          <w:rFonts w:hint="eastAsia" w:ascii="宋体" w:hAnsi="宋体" w:eastAsia="宋体" w:cs="宋体"/>
          <w:i w:val="0"/>
          <w:color w:val="000000"/>
          <w:kern w:val="0"/>
          <w:sz w:val="20"/>
          <w:szCs w:val="20"/>
          <w:u w:val="none"/>
          <w:lang w:val="en-US" w:eastAsia="zh-CN" w:bidi="ar"/>
        </w:rPr>
      </w:pP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1、文明施工与环境保护、临时设施、安全施工，以分部分项工程费为计算基础，费率3.538%。</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2、夜间施工增加费，以夜间施工项目人工费的20%计算。</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3、交通干扰工程施工增加费，以市政道路上施工项目人工费为计算基础，费率10%。</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4、赶工措施费，赶工措施费=（1-δ）*分部分项工程费*0.1 （0.8≤δ＜1   式中：δ=合同工期/定额工期）。</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5、文明工地增加费，以分部分项工程费为计算基础；市级文明工地0.20%；省级文明工地0.40%。</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6、地下管线交叉降效费，按实际发生或经批准的施工方案计算。</w:t>
      </w:r>
    </w:p>
    <w:p>
      <w:pPr>
        <w:numPr>
          <w:ilvl w:val="0"/>
          <w:numId w:val="0"/>
        </w:numPr>
        <w:ind w:left="400" w:hanging="400" w:hangingChars="200"/>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注：1.“计算基础”中安全文明施工费可为“定额基价”、“定额人工费”或“定额人工费+定额机械费”，其他项目可为“定额人工费”或“定额人工费+定额机械费”。</w:t>
      </w:r>
    </w:p>
    <w:p>
      <w:pPr>
        <w:numPr>
          <w:ilvl w:val="0"/>
          <w:numId w:val="0"/>
        </w:numPr>
        <w:ind w:left="399" w:leftChars="190" w:firstLine="0" w:firstLineChars="0"/>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2.按施工方案计算的措施费，若无“计算基础”和“费率”的数值，也可只填“金额”数值，但应在备注栏说明施工方案出处或计算方法。</w:t>
      </w:r>
    </w:p>
    <w:p>
      <w:pPr>
        <w:numPr>
          <w:ilvl w:val="0"/>
          <w:numId w:val="0"/>
        </w:numPr>
        <w:rPr>
          <w:rFonts w:hint="eastAsia" w:ascii="宋体" w:hAnsi="宋体" w:eastAsia="宋体" w:cs="宋体"/>
          <w:i w:val="0"/>
          <w:color w:val="000000"/>
          <w:kern w:val="0"/>
          <w:sz w:val="20"/>
          <w:szCs w:val="20"/>
          <w:u w:val="none"/>
          <w:lang w:val="en-US" w:eastAsia="zh-CN" w:bidi="ar"/>
        </w:rPr>
      </w:pPr>
    </w:p>
    <w:p>
      <w:pPr>
        <w:numPr>
          <w:ilvl w:val="0"/>
          <w:numId w:val="0"/>
        </w:numPr>
        <w:rPr>
          <w:rFonts w:hint="eastAsia" w:ascii="宋体" w:hAnsi="宋体" w:eastAsia="宋体" w:cs="宋体"/>
          <w:i w:val="0"/>
          <w:color w:val="000000"/>
          <w:kern w:val="0"/>
          <w:sz w:val="20"/>
          <w:szCs w:val="20"/>
          <w:u w:val="none"/>
          <w:lang w:val="en-US" w:eastAsia="zh-CN" w:bidi="ar"/>
        </w:rPr>
      </w:pPr>
    </w:p>
    <w:tbl>
      <w:tblPr>
        <w:tblStyle w:val="25"/>
        <w:tblW w:w="10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4"/>
        <w:gridCol w:w="1926"/>
        <w:gridCol w:w="730"/>
        <w:gridCol w:w="3138"/>
        <w:gridCol w:w="436"/>
        <w:gridCol w:w="1316"/>
        <w:gridCol w:w="332"/>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7" w:hRule="atLeast"/>
        </w:trPr>
        <w:tc>
          <w:tcPr>
            <w:tcW w:w="10204" w:type="dxa"/>
            <w:gridSpan w:val="8"/>
            <w:shd w:val="clear" w:color="FFFFFF" w:fill="FFFFFF"/>
            <w:vAlign w:val="center"/>
          </w:tcPr>
          <w:p>
            <w:pPr>
              <w:keepNext w:val="0"/>
              <w:keepLines w:val="0"/>
              <w:widowControl/>
              <w:suppressLineNumbers w:val="0"/>
              <w:jc w:val="both"/>
              <w:textAlignment w:val="center"/>
              <w:rPr>
                <w:rFonts w:hint="default" w:ascii="华文中宋" w:hAnsi="华文中宋" w:eastAsia="华文中宋" w:cs="华文中宋"/>
                <w:b/>
                <w:i w:val="0"/>
                <w:color w:val="000000"/>
                <w:kern w:val="0"/>
                <w:sz w:val="40"/>
                <w:szCs w:val="40"/>
                <w:u w:val="none"/>
                <w:lang w:val="en-US" w:eastAsia="zh-CN" w:bidi="ar"/>
              </w:rPr>
            </w:pPr>
            <w:bookmarkStart w:id="190" w:name="_Toc498078815"/>
          </w:p>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r>
              <w:rPr>
                <w:rFonts w:hint="default" w:ascii="华文中宋" w:hAnsi="华文中宋" w:eastAsia="华文中宋" w:cs="华文中宋"/>
                <w:b/>
                <w:i w:val="0"/>
                <w:color w:val="000000"/>
                <w:kern w:val="0"/>
                <w:sz w:val="40"/>
                <w:szCs w:val="40"/>
                <w:u w:val="none"/>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538" w:type="dxa"/>
            <w:gridSpan w:val="4"/>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项目名称：修补增槎路及西槎路主干道部分路段项目</w:t>
            </w:r>
          </w:p>
        </w:tc>
        <w:tc>
          <w:tcPr>
            <w:tcW w:w="1752" w:type="dxa"/>
            <w:gridSpan w:val="2"/>
            <w:shd w:val="clear" w:color="FFFFFF" w:fill="FFFFFF"/>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p>
        </w:tc>
        <w:tc>
          <w:tcPr>
            <w:tcW w:w="1914" w:type="dxa"/>
            <w:gridSpan w:val="2"/>
            <w:shd w:val="clear" w:color="FFFFFF" w:fill="FFFFFF"/>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926"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304" w:type="dxa"/>
            <w:gridSpan w:val="3"/>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计算基础</w:t>
            </w:r>
          </w:p>
        </w:tc>
        <w:tc>
          <w:tcPr>
            <w:tcW w:w="1316"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取费基数</w:t>
            </w:r>
          </w:p>
        </w:tc>
        <w:tc>
          <w:tcPr>
            <w:tcW w:w="332" w:type="dxa"/>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计算费率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p>
        </w:tc>
        <w:tc>
          <w:tcPr>
            <w:tcW w:w="1582" w:type="dxa"/>
            <w:tcBorders>
              <w:top w:val="single" w:color="000000" w:sz="12"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规费</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规费合计</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261.54</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工程排污费</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分部分项合计+措施合计+其他项目</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261536.26</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施工噪音排污费</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分部分项合计+措施合计+其他项目</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261536.26</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防洪工程维护费</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分部分项合计+措施合计+其他项目</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261536.26</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危险作业意外伤害保险费</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分部分项合计+措施合计+其他项目</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261536.26</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744"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w:t>
            </w:r>
          </w:p>
        </w:tc>
        <w:tc>
          <w:tcPr>
            <w:tcW w:w="43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分部分项合计+措施合计+其他项目+规费</w:t>
            </w:r>
          </w:p>
        </w:tc>
        <w:tc>
          <w:tcPr>
            <w:tcW w:w="13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261797.8</w:t>
            </w:r>
          </w:p>
        </w:tc>
        <w:tc>
          <w:tcPr>
            <w:tcW w:w="3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582"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622" w:type="dxa"/>
            <w:gridSpan w:val="7"/>
            <w:tcBorders>
              <w:top w:val="single" w:color="000000" w:sz="4" w:space="0"/>
              <w:left w:val="single" w:color="000000" w:sz="12" w:space="0"/>
              <w:bottom w:val="single" w:color="000000" w:sz="12"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582" w:type="dxa"/>
            <w:tcBorders>
              <w:top w:val="single" w:color="000000" w:sz="4" w:space="0"/>
              <w:left w:val="single" w:color="000000" w:sz="4" w:space="0"/>
              <w:bottom w:val="single" w:color="000000" w:sz="12" w:space="0"/>
              <w:right w:val="single" w:color="000000" w:sz="12"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400" w:type="dxa"/>
            <w:gridSpan w:val="3"/>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编制人（造价人员）：</w:t>
            </w:r>
          </w:p>
        </w:tc>
        <w:tc>
          <w:tcPr>
            <w:tcW w:w="6804" w:type="dxa"/>
            <w:gridSpan w:val="5"/>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复核人（造价工程师）：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400" w:type="dxa"/>
            <w:gridSpan w:val="3"/>
            <w:shd w:val="clear" w:color="FFFFFF" w:fill="FFFFFF"/>
            <w:vAlign w:val="center"/>
          </w:tcPr>
          <w:p>
            <w:pPr>
              <w:jc w:val="left"/>
              <w:rPr>
                <w:rFonts w:hint="eastAsia" w:ascii="宋体" w:hAnsi="宋体" w:eastAsia="宋体" w:cs="宋体"/>
                <w:i w:val="0"/>
                <w:color w:val="000000"/>
                <w:sz w:val="18"/>
                <w:szCs w:val="18"/>
                <w:u w:val="none"/>
              </w:rPr>
            </w:pPr>
          </w:p>
        </w:tc>
        <w:tc>
          <w:tcPr>
            <w:tcW w:w="4890"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1914" w:type="dxa"/>
            <w:gridSpan w:val="2"/>
            <w:shd w:val="clear" w:color="FFFFFF" w:fill="FFFFFF"/>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表—13</w:t>
            </w:r>
          </w:p>
        </w:tc>
      </w:tr>
    </w:tbl>
    <w:p>
      <w:pPr>
        <w:pStyle w:val="2"/>
        <w:jc w:val="both"/>
        <w:rPr>
          <w:rFonts w:hint="eastAsia" w:eastAsiaTheme="minorEastAsia"/>
          <w:b w:val="0"/>
          <w:bCs w:val="0"/>
          <w:sz w:val="20"/>
          <w:szCs w:val="20"/>
          <w:lang w:eastAsia="zh-CN"/>
        </w:rPr>
      </w:pPr>
      <w:r>
        <w:rPr>
          <w:rFonts w:hint="eastAsia"/>
          <w:b w:val="0"/>
          <w:bCs w:val="0"/>
          <w:sz w:val="20"/>
          <w:szCs w:val="20"/>
          <w:lang w:eastAsia="zh-CN"/>
        </w:rPr>
        <w:t>付款方式：将在签订合同后一个月付款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Pr>
      <w:r>
        <w:rPr>
          <w:rFonts w:hint="eastAsia"/>
        </w:rPr>
        <w:t>第四部分  合同书样板</w:t>
      </w:r>
      <w:bookmarkEnd w:id="188"/>
      <w:bookmarkEnd w:id="189"/>
      <w:bookmarkEnd w:id="190"/>
    </w:p>
    <w:p>
      <w:pPr>
        <w:jc w:val="center"/>
      </w:pPr>
      <w:r>
        <w:rPr>
          <w:rFonts w:hint="eastAsia" w:ascii="宋体" w:hAnsi="宋体"/>
          <w:b/>
          <w:sz w:val="48"/>
          <w:szCs w:val="48"/>
        </w:rPr>
        <w:t>（仅供参考）</w:t>
      </w:r>
    </w:p>
    <w:p/>
    <w:p/>
    <w:p/>
    <w:p/>
    <w:p/>
    <w:p/>
    <w:p/>
    <w:p/>
    <w:p/>
    <w:p/>
    <w:p/>
    <w:p/>
    <w:p/>
    <w:p/>
    <w:p/>
    <w:p/>
    <w:p>
      <w:pPr>
        <w:pStyle w:val="28"/>
        <w:ind w:firstLine="0" w:firstLineChars="0"/>
        <w:rPr>
          <w:rFonts w:ascii="宋体" w:eastAsia="宋体" w:cs="宋体"/>
          <w:b/>
          <w:sz w:val="36"/>
          <w:szCs w:val="36"/>
        </w:rPr>
      </w:pPr>
    </w:p>
    <w:p>
      <w:pPr>
        <w:pStyle w:val="28"/>
        <w:ind w:firstLine="0" w:firstLineChars="0"/>
        <w:rPr>
          <w:rFonts w:ascii="宋体" w:eastAsia="宋体" w:cs="宋体"/>
          <w:b/>
          <w:sz w:val="36"/>
          <w:szCs w:val="36"/>
        </w:rPr>
      </w:pPr>
    </w:p>
    <w:p>
      <w:pPr>
        <w:pStyle w:val="28"/>
        <w:ind w:firstLine="0" w:firstLineChars="0"/>
        <w:rPr>
          <w:rFonts w:ascii="宋体" w:eastAsia="宋体" w:cs="宋体"/>
          <w:b/>
          <w:sz w:val="36"/>
          <w:szCs w:val="36"/>
        </w:rPr>
      </w:pPr>
    </w:p>
    <w:p>
      <w:pPr>
        <w:pStyle w:val="28"/>
        <w:ind w:firstLine="0" w:firstLineChars="0"/>
        <w:rPr>
          <w:rFonts w:ascii="宋体" w:eastAsia="宋体" w:cs="宋体"/>
          <w:b/>
          <w:sz w:val="36"/>
          <w:szCs w:val="36"/>
        </w:rPr>
      </w:pPr>
    </w:p>
    <w:p>
      <w:pPr>
        <w:pStyle w:val="28"/>
        <w:ind w:firstLine="0" w:firstLineChars="0"/>
        <w:rPr>
          <w:rFonts w:ascii="宋体" w:eastAsia="宋体" w:cs="宋体"/>
          <w:b/>
          <w:sz w:val="30"/>
          <w:szCs w:val="30"/>
        </w:rPr>
      </w:pPr>
      <w:r>
        <w:rPr>
          <w:rFonts w:hint="eastAsia" w:ascii="宋体" w:eastAsia="宋体" w:cs="宋体"/>
          <w:b/>
          <w:sz w:val="30"/>
          <w:szCs w:val="30"/>
        </w:rPr>
        <w:br w:type="page"/>
      </w:r>
    </w:p>
    <w:p>
      <w:pPr>
        <w:spacing w:line="220" w:lineRule="atLeast"/>
        <w:jc w:val="center"/>
        <w:rPr>
          <w:b/>
          <w:sz w:val="48"/>
          <w:szCs w:val="48"/>
        </w:rPr>
      </w:pPr>
    </w:p>
    <w:p>
      <w:pPr>
        <w:spacing w:line="220" w:lineRule="atLeast"/>
        <w:jc w:val="center"/>
        <w:rPr>
          <w:b/>
          <w:sz w:val="48"/>
          <w:szCs w:val="48"/>
        </w:rPr>
      </w:pPr>
    </w:p>
    <w:p>
      <w:pPr>
        <w:spacing w:line="220" w:lineRule="atLeast"/>
        <w:jc w:val="center"/>
        <w:rPr>
          <w:rFonts w:hint="eastAsia" w:eastAsiaTheme="minorEastAsia"/>
          <w:b/>
          <w:sz w:val="48"/>
          <w:szCs w:val="48"/>
          <w:lang w:eastAsia="zh-CN"/>
        </w:rPr>
      </w:pPr>
      <w:r>
        <w:rPr>
          <w:rFonts w:hint="eastAsia"/>
          <w:b/>
          <w:sz w:val="48"/>
          <w:szCs w:val="48"/>
          <w:lang w:eastAsia="zh-CN"/>
        </w:rPr>
        <w:t>修补增槎路及西槎路主干道部分路段项目询价</w:t>
      </w:r>
    </w:p>
    <w:p>
      <w:pPr>
        <w:spacing w:line="220" w:lineRule="atLeast"/>
        <w:jc w:val="center"/>
        <w:rPr>
          <w:b/>
          <w:sz w:val="32"/>
          <w:szCs w:val="32"/>
        </w:rPr>
      </w:pPr>
    </w:p>
    <w:p>
      <w:pPr>
        <w:spacing w:line="220" w:lineRule="atLeast"/>
        <w:jc w:val="center"/>
        <w:rPr>
          <w:b/>
          <w:sz w:val="44"/>
          <w:szCs w:val="44"/>
        </w:rPr>
      </w:pPr>
      <w:r>
        <w:rPr>
          <w:rFonts w:hint="eastAsia"/>
          <w:b/>
          <w:sz w:val="44"/>
          <w:szCs w:val="44"/>
        </w:rPr>
        <w:t>合同文件</w:t>
      </w:r>
    </w:p>
    <w:p>
      <w:pPr>
        <w:spacing w:line="220" w:lineRule="atLeast"/>
        <w:jc w:val="center"/>
        <w:rPr>
          <w:b/>
          <w:sz w:val="44"/>
          <w:szCs w:val="44"/>
        </w:rPr>
      </w:pPr>
    </w:p>
    <w:p>
      <w:pPr>
        <w:spacing w:line="220" w:lineRule="atLeast"/>
        <w:jc w:val="center"/>
        <w:rPr>
          <w:sz w:val="44"/>
          <w:szCs w:val="44"/>
        </w:rPr>
      </w:pPr>
      <w:r>
        <w:rPr>
          <w:rFonts w:hint="eastAsia"/>
          <w:b/>
          <w:sz w:val="44"/>
          <w:szCs w:val="44"/>
        </w:rPr>
        <w:t>项目采购编号</w:t>
      </w:r>
      <w:r>
        <w:rPr>
          <w:rFonts w:hint="eastAsia"/>
          <w:sz w:val="44"/>
          <w:szCs w:val="44"/>
        </w:rPr>
        <w:t>：</w:t>
      </w:r>
    </w:p>
    <w:p>
      <w:pPr>
        <w:spacing w:line="220" w:lineRule="atLeast"/>
        <w:rPr>
          <w:sz w:val="44"/>
          <w:szCs w:val="44"/>
        </w:rPr>
      </w:pPr>
    </w:p>
    <w:p>
      <w:pPr>
        <w:spacing w:line="220" w:lineRule="atLeast"/>
        <w:rPr>
          <w:sz w:val="44"/>
          <w:szCs w:val="44"/>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sz w:val="32"/>
          <w:szCs w:val="32"/>
        </w:rPr>
      </w:pPr>
    </w:p>
    <w:p>
      <w:pPr>
        <w:spacing w:line="220" w:lineRule="atLeast"/>
        <w:rPr>
          <w:sz w:val="32"/>
          <w:szCs w:val="32"/>
        </w:rPr>
      </w:pPr>
    </w:p>
    <w:p>
      <w:pPr>
        <w:spacing w:line="220" w:lineRule="atLeast"/>
        <w:rPr>
          <w:sz w:val="32"/>
          <w:szCs w:val="32"/>
        </w:rPr>
      </w:pPr>
    </w:p>
    <w:p>
      <w:pPr>
        <w:spacing w:line="220" w:lineRule="atLeast"/>
        <w:rPr>
          <w:sz w:val="32"/>
          <w:szCs w:val="32"/>
        </w:rPr>
      </w:pPr>
    </w:p>
    <w:p>
      <w:pPr>
        <w:spacing w:line="220" w:lineRule="atLeast"/>
        <w:rPr>
          <w:sz w:val="32"/>
          <w:szCs w:val="32"/>
        </w:rPr>
      </w:pPr>
    </w:p>
    <w:p>
      <w:pPr>
        <w:spacing w:line="220" w:lineRule="atLeast"/>
        <w:rPr>
          <w:rFonts w:hint="eastAsia"/>
          <w:sz w:val="30"/>
          <w:szCs w:val="30"/>
          <w:lang w:eastAsia="zh-CN"/>
        </w:rPr>
      </w:pPr>
      <w:r>
        <w:rPr>
          <w:rFonts w:hint="eastAsia"/>
          <w:sz w:val="30"/>
          <w:szCs w:val="30"/>
        </w:rPr>
        <w:t>甲方（委托人）：</w:t>
      </w:r>
      <w:r>
        <w:rPr>
          <w:rFonts w:hint="eastAsia"/>
          <w:sz w:val="30"/>
          <w:szCs w:val="30"/>
          <w:lang w:eastAsia="zh-CN"/>
        </w:rPr>
        <w:t>广州市白云区松洲街市政管理所　　</w:t>
      </w:r>
    </w:p>
    <w:p>
      <w:pPr>
        <w:spacing w:line="220" w:lineRule="atLeast"/>
        <w:rPr>
          <w:sz w:val="30"/>
          <w:szCs w:val="30"/>
        </w:rPr>
      </w:pPr>
      <w:r>
        <w:rPr>
          <w:rFonts w:hint="eastAsia"/>
          <w:sz w:val="30"/>
          <w:szCs w:val="30"/>
        </w:rPr>
        <w:t>乙方（中标人）：</w:t>
      </w:r>
    </w:p>
    <w:p>
      <w:pPr>
        <w:spacing w:line="220" w:lineRule="atLeast"/>
        <w:rPr>
          <w:sz w:val="30"/>
          <w:szCs w:val="30"/>
        </w:rPr>
      </w:pPr>
      <w:r>
        <w:rPr>
          <w:rFonts w:hint="eastAsia"/>
          <w:sz w:val="30"/>
          <w:szCs w:val="30"/>
        </w:rPr>
        <w:t>协议签订时间  ：</w:t>
      </w:r>
    </w:p>
    <w:p>
      <w:pPr>
        <w:widowControl/>
        <w:jc w:val="left"/>
        <w:rPr>
          <w:sz w:val="28"/>
          <w:szCs w:val="28"/>
        </w:rPr>
      </w:pPr>
      <w:r>
        <w:rPr>
          <w:sz w:val="28"/>
          <w:szCs w:val="28"/>
        </w:rPr>
        <w:br w:type="page"/>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委托方（以下简称甲方）：</w:t>
      </w:r>
      <w:r>
        <w:rPr>
          <w:rFonts w:hint="eastAsia" w:asciiTheme="minorEastAsia" w:hAnsiTheme="minorEastAsia" w:eastAsiaTheme="minorEastAsia" w:cstheme="minorEastAsia"/>
          <w:sz w:val="22"/>
          <w:szCs w:val="22"/>
          <w:lang w:eastAsia="zh-CN"/>
        </w:rPr>
        <w:t>广州市白云区松洲街市政管理所　　</w:t>
      </w:r>
      <w:r>
        <w:rPr>
          <w:rFonts w:hint="eastAsia" w:asciiTheme="minorEastAsia" w:hAnsiTheme="minorEastAsia" w:eastAsiaTheme="minorEastAsia" w:cstheme="minorEastAsia"/>
          <w:sz w:val="22"/>
          <w:szCs w:val="22"/>
        </w:rPr>
        <w:t>受托方（以下简称乙方）：</w:t>
      </w:r>
    </w:p>
    <w:p>
      <w:pPr>
        <w:numPr>
          <w:ilvl w:val="0"/>
          <w:numId w:val="0"/>
        </w:num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一、合同项目</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1）项目名称：</w:t>
      </w:r>
      <w:r>
        <w:rPr>
          <w:rFonts w:hint="eastAsia" w:asciiTheme="minorEastAsia" w:hAnsiTheme="minorEastAsia" w:eastAsiaTheme="minorEastAsia" w:cstheme="minorEastAsia"/>
          <w:sz w:val="22"/>
          <w:szCs w:val="22"/>
          <w:lang w:eastAsia="zh-CN"/>
        </w:rPr>
        <w:t>修补增槎路及西槎路主干道部分路段项目询价</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2）项目编号：</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按照《中华人民共和国政府采购法》、《合同法》的规定，经双方协商，本着平等互利和诚实信用的原则，一致同意签订本合同，共同遵守如下条款。</w:t>
      </w:r>
    </w:p>
    <w:p>
      <w:pPr>
        <w:numPr>
          <w:ilvl w:val="0"/>
          <w:numId w:val="0"/>
        </w:num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项目概况</w:t>
      </w:r>
    </w:p>
    <w:tbl>
      <w:tblPr>
        <w:tblStyle w:val="25"/>
        <w:tblW w:w="8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7"/>
        <w:gridCol w:w="1277"/>
        <w:gridCol w:w="3581"/>
        <w:gridCol w:w="1411"/>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2" w:hRule="atLeast"/>
        </w:trPr>
        <w:tc>
          <w:tcPr>
            <w:tcW w:w="547"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127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项目名称</w:t>
            </w:r>
          </w:p>
        </w:tc>
        <w:tc>
          <w:tcPr>
            <w:tcW w:w="358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项目特征描述</w:t>
            </w:r>
          </w:p>
        </w:tc>
        <w:tc>
          <w:tcPr>
            <w:tcW w:w="141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计量单位</w:t>
            </w:r>
          </w:p>
        </w:tc>
        <w:tc>
          <w:tcPr>
            <w:tcW w:w="2111"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trPr>
        <w:tc>
          <w:tcPr>
            <w:tcW w:w="547"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27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358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4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2111"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8"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沥青混凝土</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1.喷洒石油沥青 喷油量(1kg/m2)</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2.机械摊铺沥青混凝土路面 细粒式 厚度:120mm（细粒式沥青玛蹄脂碎石 SMA－13 花岗岩）</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m2</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标线</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1.路面标线 热熔型漆</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标线</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1.路面标线 热熔型漆（人行道斑马线）</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m</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标记</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1.路面标线 直行转弯箭头(6m) 热熔型漆</w:t>
            </w: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个</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6"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分部分项合计</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措施项目</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7"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其他措施费</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547"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大型机械设备进出场及安拆</w:t>
            </w:r>
          </w:p>
        </w:tc>
        <w:tc>
          <w:tcPr>
            <w:tcW w:w="35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0"/>
                <w:szCs w:val="20"/>
                <w:u w:val="none"/>
              </w:rPr>
            </w:pPr>
          </w:p>
        </w:tc>
        <w:tc>
          <w:tcPr>
            <w:tcW w:w="14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台·次</w:t>
            </w:r>
          </w:p>
        </w:tc>
        <w:tc>
          <w:tcPr>
            <w:tcW w:w="211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r>
    </w:tbl>
    <w:p>
      <w:pPr>
        <w:spacing w:line="360" w:lineRule="auto"/>
        <w:rPr>
          <w:rFonts w:hint="eastAsia" w:asciiTheme="minorEastAsia" w:hAnsiTheme="minorEastAsia" w:eastAsiaTheme="minorEastAsia" w:cstheme="minorEastAsia"/>
          <w:sz w:val="28"/>
          <w:szCs w:val="28"/>
        </w:rPr>
      </w:pPr>
    </w:p>
    <w:p>
      <w:pPr>
        <w:numPr>
          <w:ilvl w:val="0"/>
          <w:numId w:val="0"/>
        </w:num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三、合同总价</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1）合同总价：</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元（大写人民币</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2）合同总额包括乙方设计、安装、随机零配件、标配工具、运输保险、调试、培训、质保期服务、各项税费及合同实施过程中不可预见费用等。</w:t>
      </w:r>
    </w:p>
    <w:p>
      <w:pPr>
        <w:numPr>
          <w:ilvl w:val="0"/>
          <w:numId w:val="0"/>
        </w:num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w:t>
      </w:r>
      <w:r>
        <w:rPr>
          <w:rFonts w:hint="eastAsia" w:asciiTheme="minorEastAsia" w:hAnsiTheme="minorEastAsia" w:eastAsiaTheme="minorEastAsia" w:cstheme="minorEastAsia"/>
          <w:b/>
          <w:bCs/>
          <w:sz w:val="28"/>
          <w:szCs w:val="28"/>
          <w:lang w:eastAsia="zh-CN"/>
        </w:rPr>
        <w:t>价格控制</w:t>
      </w:r>
    </w:p>
    <w:tbl>
      <w:tblPr>
        <w:tblStyle w:val="25"/>
        <w:tblW w:w="8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32"/>
        <w:gridCol w:w="3694"/>
        <w:gridCol w:w="3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26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r>
              <w:rPr>
                <w:rFonts w:hint="default" w:ascii="华文中宋" w:hAnsi="华文中宋" w:eastAsia="华文中宋" w:cs="华文中宋"/>
                <w:b/>
                <w:i w:val="0"/>
                <w:color w:val="000000"/>
                <w:kern w:val="0"/>
                <w:sz w:val="40"/>
                <w:szCs w:val="40"/>
                <w:u w:val="none"/>
                <w:lang w:val="en-US" w:eastAsia="zh-CN" w:bidi="ar"/>
              </w:rPr>
              <w:t>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268" w:type="dxa"/>
            <w:gridSpan w:val="3"/>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项目名称：修补增槎路及西槎路主干道部分路段项目询价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汇总内容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分部分项合计</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246319.4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措施合计</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12753.67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安全防护、文明施工措施项目费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其他措施费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其他项目</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暂列金额</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暂估价</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计日工</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总承包服务费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材料检验试验费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预算包干费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工程优质费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索赔费用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现场签证费用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其他费用</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28797.76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总造价</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290595.56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人工费</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6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72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招标控制价合计=1+2+3+4+5</w:t>
            </w:r>
          </w:p>
        </w:tc>
        <w:tc>
          <w:tcPr>
            <w:tcW w:w="3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290,595.56</w:t>
            </w:r>
          </w:p>
        </w:tc>
      </w:tr>
    </w:tbl>
    <w:p>
      <w:pPr>
        <w:spacing w:line="360" w:lineRule="auto"/>
        <w:rPr>
          <w:rFonts w:hint="eastAsia" w:asciiTheme="minorEastAsia" w:hAnsiTheme="minorEastAsia"/>
          <w:sz w:val="22"/>
          <w:szCs w:val="22"/>
        </w:rPr>
      </w:pP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五、交货期及售后服务要求</w:t>
      </w:r>
    </w:p>
    <w:p>
      <w:pPr>
        <w:spacing w:line="360" w:lineRule="auto"/>
        <w:rPr>
          <w:rFonts w:asciiTheme="minorEastAsia" w:hAnsiTheme="minorEastAsia"/>
          <w:color w:val="0000FF"/>
          <w:szCs w:val="21"/>
          <w:highlight w:val="yellow"/>
        </w:rPr>
      </w:pPr>
      <w:r>
        <w:rPr>
          <w:rFonts w:hint="eastAsia" w:asciiTheme="minorEastAsia" w:hAnsiTheme="minorEastAsia"/>
          <w:color w:val="0000FF"/>
          <w:szCs w:val="21"/>
          <w:highlight w:val="yellow"/>
        </w:rPr>
        <w:t>1、保修期：2、完工期:</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六、付款方式</w:t>
      </w:r>
    </w:p>
    <w:p>
      <w:pPr>
        <w:spacing w:line="360" w:lineRule="auto"/>
        <w:rPr>
          <w:rFonts w:hint="eastAsia" w:asciiTheme="minorEastAsia" w:hAnsiTheme="minorEastAsia"/>
          <w:sz w:val="22"/>
          <w:szCs w:val="22"/>
          <w:lang w:eastAsia="zh-CN"/>
        </w:rPr>
      </w:pPr>
      <w:r>
        <w:rPr>
          <w:rFonts w:hint="eastAsia" w:asciiTheme="minorEastAsia" w:hAnsiTheme="minorEastAsia"/>
          <w:sz w:val="22"/>
          <w:szCs w:val="22"/>
          <w:lang w:eastAsia="zh-CN"/>
        </w:rPr>
        <w:t>签订合同内一个月付清。</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七、</w:t>
      </w:r>
      <w:r>
        <w:rPr>
          <w:rFonts w:hint="eastAsia" w:asciiTheme="minorEastAsia" w:hAnsiTheme="minorEastAsia" w:eastAsiaTheme="minorEastAsia" w:cstheme="minorEastAsia"/>
          <w:b/>
          <w:bCs/>
          <w:sz w:val="28"/>
          <w:szCs w:val="28"/>
          <w:lang w:eastAsia="zh-CN"/>
        </w:rPr>
        <w:t>验收</w:t>
      </w:r>
    </w:p>
    <w:p>
      <w:pPr>
        <w:widowControl w:val="0"/>
        <w:numPr>
          <w:ilvl w:val="0"/>
          <w:numId w:val="0"/>
        </w:numPr>
        <w:spacing w:line="360" w:lineRule="auto"/>
        <w:jc w:val="both"/>
        <w:rPr>
          <w:rFonts w:hint="eastAsia" w:asciiTheme="minorEastAsia" w:hAnsiTheme="minorEastAsia"/>
          <w:bCs/>
          <w:sz w:val="22"/>
          <w:szCs w:val="22"/>
        </w:rPr>
      </w:pPr>
      <w:r>
        <w:rPr>
          <w:rFonts w:hint="eastAsia" w:asciiTheme="minorEastAsia" w:hAnsiTheme="minorEastAsia"/>
          <w:bCs/>
          <w:sz w:val="22"/>
          <w:szCs w:val="22"/>
          <w:lang w:eastAsia="zh-CN"/>
        </w:rPr>
        <w:t>根据双方协商的标准要求验收</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八、违约责任与赔偿损失</w:t>
      </w:r>
    </w:p>
    <w:p>
      <w:pPr>
        <w:spacing w:line="360" w:lineRule="auto"/>
        <w:rPr>
          <w:rFonts w:asciiTheme="minorEastAsia" w:hAnsiTheme="minorEastAsia"/>
          <w:sz w:val="22"/>
          <w:szCs w:val="22"/>
        </w:rPr>
      </w:pPr>
      <w:r>
        <w:rPr>
          <w:rFonts w:hint="eastAsia" w:asciiTheme="minorEastAsia" w:hAnsiTheme="minorEastAsia"/>
          <w:szCs w:val="21"/>
        </w:rPr>
        <w:t>1</w:t>
      </w:r>
      <w:r>
        <w:rPr>
          <w:rFonts w:hint="eastAsia" w:asciiTheme="minorEastAsia" w:hAnsiTheme="minorEastAsia"/>
          <w:sz w:val="22"/>
          <w:szCs w:val="22"/>
        </w:rPr>
        <w:t>、乙方交付的货物不符合合同规定的，甲方有权拒收，经乙方一再努力仍未能达到合同规定的，甲方有权单方中止合同且乙方需向甲方支付合同总价</w:t>
      </w:r>
      <w:r>
        <w:rPr>
          <w:rFonts w:hint="eastAsia" w:asciiTheme="minorEastAsia" w:hAnsiTheme="minorEastAsia"/>
          <w:sz w:val="22"/>
          <w:szCs w:val="22"/>
          <w:u w:val="single"/>
        </w:rPr>
        <w:t xml:space="preserve">    </w:t>
      </w:r>
      <w:r>
        <w:rPr>
          <w:rFonts w:hint="eastAsia" w:asciiTheme="minorEastAsia" w:hAnsiTheme="minorEastAsia"/>
          <w:sz w:val="22"/>
          <w:szCs w:val="22"/>
        </w:rPr>
        <w:t>%的违约金。</w:t>
      </w:r>
    </w:p>
    <w:p>
      <w:pPr>
        <w:spacing w:line="360" w:lineRule="auto"/>
        <w:rPr>
          <w:rFonts w:asciiTheme="minorEastAsia" w:hAnsiTheme="minorEastAsia"/>
          <w:sz w:val="22"/>
          <w:szCs w:val="22"/>
        </w:rPr>
      </w:pPr>
      <w:r>
        <w:rPr>
          <w:rFonts w:hint="eastAsia" w:asciiTheme="minorEastAsia" w:hAnsiTheme="minorEastAsia"/>
          <w:sz w:val="22"/>
          <w:szCs w:val="22"/>
        </w:rPr>
        <w:t>2、甲方无正当理由拒收货物，拒付货款的，甲方向乙方偿付合同总价</w:t>
      </w:r>
      <w:r>
        <w:rPr>
          <w:rFonts w:hint="eastAsia" w:asciiTheme="minorEastAsia" w:hAnsiTheme="minorEastAsia"/>
          <w:sz w:val="22"/>
          <w:szCs w:val="22"/>
          <w:u w:val="single"/>
        </w:rPr>
        <w:t xml:space="preserve">    </w:t>
      </w:r>
      <w:r>
        <w:rPr>
          <w:rFonts w:hint="eastAsia" w:asciiTheme="minorEastAsia" w:hAnsiTheme="minorEastAsia"/>
          <w:sz w:val="22"/>
          <w:szCs w:val="22"/>
        </w:rPr>
        <w:t>%的违约金。</w:t>
      </w:r>
    </w:p>
    <w:p>
      <w:pPr>
        <w:spacing w:line="360" w:lineRule="auto"/>
        <w:rPr>
          <w:rFonts w:asciiTheme="minorEastAsia" w:hAnsiTheme="minorEastAsia"/>
          <w:sz w:val="22"/>
          <w:szCs w:val="22"/>
        </w:rPr>
      </w:pPr>
      <w:r>
        <w:rPr>
          <w:rFonts w:hint="eastAsia" w:asciiTheme="minorEastAsia" w:hAnsiTheme="minorEastAsia"/>
          <w:sz w:val="22"/>
          <w:szCs w:val="22"/>
        </w:rPr>
        <w:t>3、乙方逾期交付货物，则每日按合同总额</w:t>
      </w:r>
      <w:r>
        <w:rPr>
          <w:rFonts w:hint="eastAsia" w:asciiTheme="minorEastAsia" w:hAnsiTheme="minorEastAsia"/>
          <w:sz w:val="22"/>
          <w:szCs w:val="22"/>
          <w:u w:val="single"/>
        </w:rPr>
        <w:t xml:space="preserve">    </w:t>
      </w:r>
      <w:r>
        <w:rPr>
          <w:rFonts w:hint="eastAsia" w:asciiTheme="minorEastAsia" w:hAnsiTheme="minorEastAsia"/>
          <w:sz w:val="22"/>
          <w:szCs w:val="22"/>
        </w:rPr>
        <w:t>‰向对方偿付违约金。逾期交付超过15天，甲方有权终止合同。</w:t>
      </w:r>
    </w:p>
    <w:p>
      <w:pPr>
        <w:spacing w:line="360" w:lineRule="auto"/>
        <w:rPr>
          <w:rFonts w:asciiTheme="minorEastAsia" w:hAnsiTheme="minorEastAsia"/>
          <w:sz w:val="22"/>
          <w:szCs w:val="22"/>
        </w:rPr>
      </w:pPr>
      <w:r>
        <w:rPr>
          <w:rFonts w:hint="eastAsia" w:asciiTheme="minorEastAsia" w:hAnsiTheme="minorEastAsia"/>
          <w:sz w:val="22"/>
          <w:szCs w:val="22"/>
        </w:rPr>
        <w:t>4、甲方逾期付款，则每日按合同总额</w:t>
      </w:r>
      <w:r>
        <w:rPr>
          <w:rFonts w:hint="eastAsia" w:asciiTheme="minorEastAsia" w:hAnsiTheme="minorEastAsia"/>
          <w:sz w:val="22"/>
          <w:szCs w:val="22"/>
          <w:u w:val="single"/>
        </w:rPr>
        <w:t xml:space="preserve">    </w:t>
      </w:r>
      <w:r>
        <w:rPr>
          <w:rFonts w:hint="eastAsia" w:asciiTheme="minorEastAsia" w:hAnsiTheme="minorEastAsia"/>
          <w:sz w:val="22"/>
          <w:szCs w:val="22"/>
        </w:rPr>
        <w:t>‰向对方偿付违约金。</w:t>
      </w:r>
    </w:p>
    <w:p>
      <w:pPr>
        <w:spacing w:line="360" w:lineRule="auto"/>
        <w:rPr>
          <w:rFonts w:asciiTheme="minorEastAsia" w:hAnsiTheme="minorEastAsia"/>
          <w:bCs/>
          <w:sz w:val="22"/>
          <w:szCs w:val="22"/>
        </w:rPr>
      </w:pPr>
      <w:r>
        <w:rPr>
          <w:rFonts w:hint="eastAsia" w:asciiTheme="minorEastAsia" w:hAnsiTheme="minorEastAsia"/>
          <w:bCs/>
          <w:sz w:val="22"/>
          <w:szCs w:val="22"/>
        </w:rPr>
        <w:t>5、其它违约责任按《中华人民共和国合同法》处理。</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九、争议的解决</w:t>
      </w:r>
    </w:p>
    <w:p>
      <w:pPr>
        <w:spacing w:line="360" w:lineRule="auto"/>
        <w:rPr>
          <w:rFonts w:asciiTheme="minorEastAsia" w:hAnsiTheme="minorEastAsia"/>
          <w:sz w:val="22"/>
          <w:szCs w:val="22"/>
        </w:rPr>
      </w:pPr>
      <w:r>
        <w:rPr>
          <w:rFonts w:hint="eastAsia" w:asciiTheme="minorEastAsia" w:hAnsiTheme="minorEastAsia"/>
          <w:sz w:val="22"/>
          <w:szCs w:val="22"/>
        </w:rPr>
        <w:t>1、凡与本合同有关而引起的一切争议，甲乙双方应首先通过友好协商解决，如经协商后仍不能达成协议时，经双方同意，可向</w:t>
      </w:r>
      <w:r>
        <w:rPr>
          <w:rFonts w:hint="eastAsia" w:asciiTheme="minorEastAsia" w:hAnsiTheme="minorEastAsia"/>
          <w:sz w:val="22"/>
          <w:szCs w:val="22"/>
          <w:lang w:eastAsia="zh-CN"/>
        </w:rPr>
        <w:t>广州市中级人民法院</w:t>
      </w:r>
      <w:r>
        <w:rPr>
          <w:rFonts w:hint="eastAsia" w:asciiTheme="minorEastAsia" w:hAnsiTheme="minorEastAsia"/>
          <w:sz w:val="22"/>
          <w:szCs w:val="22"/>
        </w:rPr>
        <w:t>法院提出起诉。</w:t>
      </w:r>
    </w:p>
    <w:p>
      <w:pPr>
        <w:spacing w:line="360" w:lineRule="auto"/>
        <w:rPr>
          <w:rFonts w:asciiTheme="minorEastAsia" w:hAnsiTheme="minorEastAsia"/>
          <w:sz w:val="22"/>
          <w:szCs w:val="22"/>
        </w:rPr>
      </w:pPr>
      <w:r>
        <w:rPr>
          <w:rFonts w:hint="eastAsia" w:asciiTheme="minorEastAsia" w:hAnsiTheme="minorEastAsia"/>
          <w:sz w:val="22"/>
          <w:szCs w:val="22"/>
        </w:rPr>
        <w:t>2、在法院审理期间，除提交法院审理的事项外，合同其他部分仍继续履行。</w:t>
      </w:r>
    </w:p>
    <w:p>
      <w:pPr>
        <w:spacing w:line="360" w:lineRule="auto"/>
        <w:rPr>
          <w:rFonts w:asciiTheme="minorEastAsia" w:hAnsiTheme="minorEastAsia"/>
          <w:sz w:val="22"/>
          <w:szCs w:val="22"/>
        </w:rPr>
      </w:pPr>
      <w:r>
        <w:rPr>
          <w:rFonts w:hint="eastAsia" w:asciiTheme="minorEastAsia" w:hAnsiTheme="minorEastAsia"/>
          <w:sz w:val="22"/>
          <w:szCs w:val="22"/>
        </w:rPr>
        <w:t>3、本合同按照中华人民共和国的法律进行解释。</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十、不可抗力</w:t>
      </w:r>
    </w:p>
    <w:p>
      <w:pPr>
        <w:spacing w:line="360" w:lineRule="auto"/>
        <w:rPr>
          <w:rFonts w:hint="eastAsia" w:asciiTheme="minorEastAsia" w:hAnsiTheme="minorEastAsia"/>
          <w:sz w:val="22"/>
          <w:szCs w:val="22"/>
        </w:rPr>
      </w:pPr>
      <w:r>
        <w:rPr>
          <w:rFonts w:hint="eastAsia" w:asciiTheme="minorEastAsia" w:hAnsiTheme="minorEastAsia"/>
          <w:sz w:val="22"/>
          <w:szCs w:val="22"/>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十一、税费</w:t>
      </w:r>
    </w:p>
    <w:p>
      <w:pPr>
        <w:spacing w:line="360" w:lineRule="auto"/>
        <w:rPr>
          <w:rFonts w:hint="eastAsia" w:asciiTheme="minorEastAsia" w:hAnsiTheme="minorEastAsia"/>
          <w:sz w:val="22"/>
          <w:szCs w:val="22"/>
        </w:rPr>
      </w:pPr>
      <w:r>
        <w:rPr>
          <w:rFonts w:hint="eastAsia" w:asciiTheme="minorEastAsia" w:hAnsiTheme="minorEastAsia"/>
          <w:sz w:val="22"/>
          <w:szCs w:val="22"/>
        </w:rPr>
        <w:t>在中国境内、外发生的与本合同执行有关的一切税费均由乙方负担。</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十二、合同生效</w:t>
      </w:r>
    </w:p>
    <w:p>
      <w:pPr>
        <w:spacing w:line="360" w:lineRule="auto"/>
        <w:rPr>
          <w:rFonts w:hint="eastAsia" w:asciiTheme="minorEastAsia" w:hAnsiTheme="minorEastAsia"/>
          <w:sz w:val="22"/>
          <w:szCs w:val="22"/>
        </w:rPr>
      </w:pPr>
      <w:r>
        <w:rPr>
          <w:rFonts w:hint="eastAsia" w:asciiTheme="minorEastAsia" w:hAnsiTheme="minorEastAsia"/>
          <w:sz w:val="22"/>
          <w:szCs w:val="22"/>
        </w:rPr>
        <w:t>1)本合同由双方法定代表人或委托代理人签字盖章后立即生效，具有同等法律效力。</w:t>
      </w:r>
    </w:p>
    <w:p>
      <w:pPr>
        <w:spacing w:line="360" w:lineRule="auto"/>
        <w:rPr>
          <w:rFonts w:hint="eastAsia" w:asciiTheme="minorEastAsia" w:hAnsiTheme="minorEastAsia"/>
          <w:sz w:val="22"/>
          <w:szCs w:val="22"/>
        </w:rPr>
      </w:pPr>
      <w:r>
        <w:rPr>
          <w:rFonts w:hint="eastAsia" w:asciiTheme="minorEastAsia" w:hAnsiTheme="minorEastAsia"/>
          <w:sz w:val="22"/>
          <w:szCs w:val="22"/>
        </w:rPr>
        <w:t>2) 合同一式    份，具有同等效力，由甲方持   份，乙方持   份。</w:t>
      </w:r>
    </w:p>
    <w:p>
      <w:pPr>
        <w:numPr>
          <w:ilvl w:val="0"/>
          <w:numId w:val="0"/>
        </w:numPr>
        <w:spacing w:line="360" w:lineRule="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十三、其它</w:t>
      </w:r>
    </w:p>
    <w:p>
      <w:pPr>
        <w:spacing w:line="360" w:lineRule="auto"/>
        <w:rPr>
          <w:rFonts w:hint="eastAsia" w:asciiTheme="minorEastAsia" w:hAnsiTheme="minorEastAsia"/>
          <w:sz w:val="22"/>
          <w:szCs w:val="22"/>
        </w:rPr>
      </w:pPr>
      <w:r>
        <w:rPr>
          <w:rFonts w:hint="eastAsia" w:asciiTheme="minorEastAsia" w:hAnsiTheme="minorEastAsia"/>
          <w:sz w:val="22"/>
          <w:szCs w:val="22"/>
        </w:rPr>
        <w:t>1)本合同未尽事宜，双方可签订补充合同，补充合同与所有附件均为合同的有效组成部分，与本合同具有同等法律效力；</w:t>
      </w:r>
    </w:p>
    <w:p>
      <w:pPr>
        <w:spacing w:line="360" w:lineRule="auto"/>
        <w:rPr>
          <w:rFonts w:asciiTheme="minorEastAsia" w:hAnsiTheme="minorEastAsia"/>
          <w:sz w:val="22"/>
          <w:szCs w:val="22"/>
        </w:rPr>
      </w:pPr>
      <w:r>
        <w:rPr>
          <w:rFonts w:hint="eastAsia" w:asciiTheme="minorEastAsia" w:hAnsiTheme="minorEastAsia"/>
          <w:sz w:val="22"/>
          <w:szCs w:val="22"/>
        </w:rPr>
        <w:t>2)在执行本合同的过程中，所有经甲乙双方签署确认的文件（包括会议纪要、补充协议、往来信函、合同附件等）即成为本合同的有效组成部分，其生效日期为双方签字盖章或确认之日期；</w:t>
      </w:r>
    </w:p>
    <w:p>
      <w:pPr>
        <w:spacing w:line="360" w:lineRule="auto"/>
        <w:rPr>
          <w:rFonts w:asciiTheme="minorEastAsia" w:hAnsiTheme="minorEastAsia"/>
          <w:sz w:val="22"/>
          <w:szCs w:val="22"/>
        </w:rPr>
      </w:pPr>
      <w:r>
        <w:rPr>
          <w:rFonts w:hint="eastAsia" w:asciiTheme="minorEastAsia" w:hAnsiTheme="minorEastAsia"/>
          <w:sz w:val="22"/>
          <w:szCs w:val="22"/>
        </w:rPr>
        <w:t>3)本合同合计</w:t>
      </w:r>
      <w:r>
        <w:rPr>
          <w:rFonts w:hint="eastAsia" w:asciiTheme="minorEastAsia" w:hAnsiTheme="minorEastAsia"/>
          <w:sz w:val="22"/>
          <w:szCs w:val="22"/>
          <w:u w:val="single"/>
        </w:rPr>
        <w:t xml:space="preserve">     </w:t>
      </w:r>
      <w:r>
        <w:rPr>
          <w:rFonts w:hint="eastAsia" w:asciiTheme="minorEastAsia" w:hAnsiTheme="minorEastAsia"/>
          <w:sz w:val="22"/>
          <w:szCs w:val="22"/>
        </w:rPr>
        <w:t>页A4纸张，缺页之合同为无效合同</w:t>
      </w:r>
    </w:p>
    <w:p>
      <w:pPr>
        <w:widowControl/>
        <w:jc w:val="center"/>
        <w:rPr>
          <w:rFonts w:asciiTheme="minorEastAsia" w:hAnsiTheme="minorEastAsia"/>
          <w:sz w:val="22"/>
          <w:szCs w:val="22"/>
        </w:rPr>
      </w:pPr>
      <w:r>
        <w:rPr>
          <w:rFonts w:asciiTheme="minorEastAsia" w:hAnsiTheme="minorEastAsia"/>
          <w:sz w:val="22"/>
          <w:szCs w:val="2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586740</wp:posOffset>
                </wp:positionV>
                <wp:extent cx="5629275" cy="0"/>
                <wp:effectExtent l="0" t="0" r="0" b="0"/>
                <wp:wrapNone/>
                <wp:docPr id="2" name="自选图形 4"/>
                <wp:cNvGraphicFramePr/>
                <a:graphic xmlns:a="http://schemas.openxmlformats.org/drawingml/2006/main">
                  <a:graphicData uri="http://schemas.microsoft.com/office/word/2010/wordprocessingShape">
                    <wps:wsp>
                      <wps:cNvCnPr/>
                      <wps:spPr>
                        <a:xfrm>
                          <a:off x="0" y="0"/>
                          <a:ext cx="5629275" cy="0"/>
                        </a:xfrm>
                        <a:prstGeom prst="straightConnector1">
                          <a:avLst/>
                        </a:prstGeom>
                        <a:ln w="19050" cap="flat" cmpd="sng">
                          <a:solidFill>
                            <a:srgbClr val="000000"/>
                          </a:solidFill>
                          <a:prstDash val="dash"/>
                          <a:headEnd type="none" w="med" len="med"/>
                          <a:tailEnd type="none" w="med" len="med"/>
                        </a:ln>
                      </wps:spPr>
                      <wps:bodyPr/>
                    </wps:wsp>
                  </a:graphicData>
                </a:graphic>
              </wp:anchor>
            </w:drawing>
          </mc:Choice>
          <mc:Fallback>
            <w:pict>
              <v:shape id="自选图形 4" o:spid="_x0000_s1026" o:spt="32" type="#_x0000_t32" style="position:absolute;left:0pt;margin-left:-0.05pt;margin-top:46.2pt;height:0pt;width:443.25pt;z-index:251660288;mso-width-relative:page;mso-height-relative:page;" filled="f" stroked="t" coordsize="21600,21600" o:gfxdata="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aAhTUAAAABwEAAA8AAAAAAAAA&#10;AQAgAAAAIgAAAGRycy9kb3ducmV2LnhtbFBLAQIUABQAAAAIAIdO4kD7MgzT3AEAAJUDAAAOAAAA&#10;AAAAAAEAIAAAACMBAABkcnMvZTJvRG9jLnhtbFBLBQYAAAAABgAGAFkBAABxBQAAAAA=&#10;">
                <v:fill on="f" focussize="0,0"/>
                <v:stroke weight="1.5pt" color="#000000" joinstyle="round" dashstyle="dash"/>
                <v:imagedata o:title=""/>
                <o:lock v:ext="edit" aspectratio="f"/>
              </v:shape>
            </w:pict>
          </mc:Fallback>
        </mc:AlternateContent>
      </w:r>
      <w:r>
        <w:rPr>
          <w:rFonts w:hint="eastAsia" w:asciiTheme="minorEastAsia" w:hAnsiTheme="minorEastAsia"/>
          <w:sz w:val="22"/>
          <w:szCs w:val="22"/>
        </w:rPr>
        <w:t xml:space="preserve"> </w:t>
      </w:r>
    </w:p>
    <w:p>
      <w:pPr>
        <w:widowControl/>
        <w:jc w:val="left"/>
        <w:rPr>
          <w:rFonts w:hint="eastAsia" w:asciiTheme="minorEastAsia" w:hAnsiTheme="minorEastAsia"/>
          <w:sz w:val="22"/>
          <w:szCs w:val="22"/>
        </w:rPr>
      </w:pPr>
    </w:p>
    <w:p>
      <w:pPr>
        <w:widowControl/>
        <w:jc w:val="left"/>
        <w:rPr>
          <w:rFonts w:hint="eastAsia" w:asciiTheme="minorEastAsia" w:hAnsiTheme="minorEastAsia"/>
          <w:sz w:val="22"/>
          <w:szCs w:val="22"/>
        </w:rPr>
      </w:pPr>
    </w:p>
    <w:p>
      <w:pPr>
        <w:widowControl/>
        <w:jc w:val="left"/>
        <w:rPr>
          <w:rFonts w:asciiTheme="minorEastAsia" w:hAnsiTheme="minorEastAsia"/>
          <w:sz w:val="22"/>
          <w:szCs w:val="22"/>
        </w:rPr>
      </w:pPr>
      <w:r>
        <w:rPr>
          <w:rFonts w:hint="eastAsia" w:asciiTheme="minorEastAsia" w:hAnsiTheme="minorEastAsia"/>
          <w:sz w:val="22"/>
          <w:szCs w:val="22"/>
        </w:rPr>
        <w:t>甲方（盖章）                              乙方（盖章</w:t>
      </w:r>
      <w:r>
        <w:rPr>
          <w:rFonts w:asciiTheme="minorEastAsia" w:hAnsiTheme="minorEastAsia"/>
          <w:sz w:val="22"/>
          <w:szCs w:val="22"/>
        </w:rPr>
        <w:t>）</w:t>
      </w:r>
    </w:p>
    <w:p>
      <w:pPr>
        <w:rPr>
          <w:rFonts w:asciiTheme="minorEastAsia" w:hAnsiTheme="minorEastAsia"/>
          <w:sz w:val="22"/>
          <w:szCs w:val="22"/>
        </w:rPr>
      </w:pPr>
      <w:r>
        <w:rPr>
          <w:rFonts w:hint="eastAsia" w:asciiTheme="minorEastAsia" w:hAnsiTheme="minorEastAsia"/>
          <w:sz w:val="22"/>
          <w:szCs w:val="22"/>
        </w:rPr>
        <w:t>甲方代表人（签字）                        甲方代表人（签字）</w:t>
      </w:r>
    </w:p>
    <w:p>
      <w:pPr>
        <w:rPr>
          <w:rFonts w:asciiTheme="minorEastAsia" w:hAnsiTheme="minorEastAsia"/>
          <w:sz w:val="22"/>
          <w:szCs w:val="22"/>
        </w:rPr>
      </w:pPr>
      <w:r>
        <w:rPr>
          <w:rFonts w:hint="eastAsia" w:asciiTheme="minorEastAsia" w:hAnsiTheme="minorEastAsia"/>
          <w:sz w:val="22"/>
          <w:szCs w:val="22"/>
        </w:rPr>
        <w:t>签字日期：                                签字日期：</w:t>
      </w:r>
    </w:p>
    <w:p>
      <w:pPr>
        <w:rPr>
          <w:rFonts w:asciiTheme="minorEastAsia" w:hAnsiTheme="minorEastAsia"/>
          <w:sz w:val="22"/>
          <w:szCs w:val="22"/>
        </w:rPr>
      </w:pPr>
      <w:r>
        <w:rPr>
          <w:rFonts w:hint="eastAsia" w:asciiTheme="minorEastAsia" w:hAnsiTheme="minorEastAsia"/>
          <w:sz w:val="22"/>
          <w:szCs w:val="22"/>
        </w:rPr>
        <w:t>地址：                                    地址：</w:t>
      </w:r>
    </w:p>
    <w:p>
      <w:pPr>
        <w:rPr>
          <w:rFonts w:asciiTheme="minorEastAsia" w:hAnsiTheme="minorEastAsia"/>
          <w:sz w:val="22"/>
          <w:szCs w:val="22"/>
        </w:rPr>
      </w:pPr>
      <w:r>
        <w:rPr>
          <w:rFonts w:hint="eastAsia" w:asciiTheme="minorEastAsia" w:hAnsiTheme="minorEastAsia"/>
          <w:sz w:val="22"/>
          <w:szCs w:val="22"/>
        </w:rPr>
        <w:t>电话：                                    电话：</w:t>
      </w:r>
    </w:p>
    <w:p>
      <w:pPr>
        <w:rPr>
          <w:rFonts w:asciiTheme="minorEastAsia" w:hAnsiTheme="minorEastAsia"/>
          <w:sz w:val="22"/>
          <w:szCs w:val="22"/>
        </w:rPr>
      </w:pPr>
      <w:r>
        <w:rPr>
          <w:rFonts w:hint="eastAsia" w:asciiTheme="minorEastAsia" w:hAnsiTheme="minorEastAsia"/>
          <w:sz w:val="22"/>
          <w:szCs w:val="22"/>
        </w:rPr>
        <w:t>传真：                                    传真：</w:t>
      </w:r>
    </w:p>
    <w:p>
      <w:pPr>
        <w:rPr>
          <w:rFonts w:asciiTheme="minorEastAsia" w:hAnsiTheme="minorEastAsia"/>
          <w:sz w:val="22"/>
          <w:szCs w:val="22"/>
        </w:rPr>
      </w:pPr>
      <w:r>
        <w:rPr>
          <w:rFonts w:hint="eastAsia" w:asciiTheme="minorEastAsia" w:hAnsiTheme="minorEastAsia"/>
          <w:sz w:val="22"/>
          <w:szCs w:val="22"/>
        </w:rPr>
        <w:t>银行账户：                                开户银行：</w:t>
      </w:r>
    </w:p>
    <w:p>
      <w:pPr>
        <w:rPr>
          <w:rFonts w:asciiTheme="minorEastAsia" w:hAnsiTheme="minorEastAsia"/>
          <w:sz w:val="22"/>
          <w:szCs w:val="22"/>
        </w:rPr>
      </w:pPr>
      <w:r>
        <w:rPr>
          <w:rFonts w:hint="eastAsia" w:asciiTheme="minorEastAsia" w:hAnsiTheme="minorEastAsia"/>
          <w:sz w:val="22"/>
          <w:szCs w:val="22"/>
        </w:rPr>
        <w:t>地址：                                    地址：</w:t>
      </w:r>
    </w:p>
    <w:p>
      <w:pPr>
        <w:rPr>
          <w:rFonts w:asciiTheme="minorEastAsia" w:hAnsiTheme="minorEastAsia"/>
          <w:sz w:val="22"/>
          <w:szCs w:val="22"/>
        </w:rPr>
      </w:pPr>
      <w:r>
        <w:rPr>
          <w:rFonts w:hint="eastAsia" w:asciiTheme="minorEastAsia" w:hAnsiTheme="minorEastAsia"/>
          <w:sz w:val="22"/>
          <w:szCs w:val="22"/>
        </w:rPr>
        <w:t>电话：                                    电话：</w:t>
      </w:r>
    </w:p>
    <w:p>
      <w:pPr>
        <w:rPr>
          <w:rFonts w:asciiTheme="minorEastAsia" w:hAnsiTheme="minorEastAsia"/>
          <w:sz w:val="22"/>
          <w:szCs w:val="22"/>
        </w:rPr>
      </w:pPr>
      <w:r>
        <w:rPr>
          <w:rFonts w:hint="eastAsia" w:asciiTheme="minorEastAsia" w:hAnsiTheme="minorEastAsia"/>
          <w:sz w:val="22"/>
          <w:szCs w:val="22"/>
        </w:rPr>
        <w:t>传真：                                    传真：</w:t>
      </w:r>
    </w:p>
    <w:p>
      <w:pPr>
        <w:widowControl/>
        <w:jc w:val="left"/>
        <w:rPr>
          <w:rFonts w:asciiTheme="minorEastAsia" w:hAnsiTheme="minorEastAsia"/>
          <w:sz w:val="22"/>
          <w:szCs w:val="22"/>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p>
    <w:p>
      <w:pPr>
        <w:widowControl/>
        <w:jc w:val="left"/>
        <w:rPr>
          <w:rFonts w:asciiTheme="minorEastAsia" w:hAnsiTheme="minorEastAsia"/>
          <w:szCs w:val="21"/>
        </w:rPr>
      </w:pPr>
      <w:r>
        <w:rPr>
          <w:rFonts w:hint="eastAsia" w:asciiTheme="minorEastAsia" w:hAnsiTheme="minorEastAsia"/>
          <w:szCs w:val="21"/>
        </w:rPr>
        <w:t>&gt;合同附件（合同编号         ）</w:t>
      </w:r>
    </w:p>
    <w:p>
      <w:pPr>
        <w:spacing w:line="220" w:lineRule="atLeast"/>
        <w:rPr>
          <w:rFonts w:asciiTheme="minorEastAsia" w:hAnsiTheme="minorEastAsia"/>
          <w:szCs w:val="21"/>
        </w:rPr>
      </w:pPr>
      <w:r>
        <w:rPr>
          <w:rFonts w:hint="eastAsia" w:asciiTheme="minorEastAsia" w:hAnsiTheme="minorEastAsia"/>
          <w:szCs w:val="21"/>
        </w:rPr>
        <w:t>&gt;附件1。中标通知书</w:t>
      </w:r>
    </w:p>
    <w:p>
      <w:pPr>
        <w:spacing w:line="220" w:lineRule="atLeast"/>
        <w:rPr>
          <w:rFonts w:asciiTheme="minorEastAsia" w:hAnsiTheme="minorEastAsia"/>
          <w:szCs w:val="21"/>
        </w:rPr>
      </w:pPr>
      <w:r>
        <w:rPr>
          <w:rFonts w:hint="eastAsia" w:asciiTheme="minorEastAsia" w:hAnsiTheme="minorEastAsia"/>
          <w:szCs w:val="21"/>
        </w:rPr>
        <w:t>&gt;附件2。询价文件</w:t>
      </w:r>
    </w:p>
    <w:p>
      <w:pPr>
        <w:pStyle w:val="2"/>
        <w:jc w:val="both"/>
      </w:pPr>
      <w:bookmarkStart w:id="191" w:name="_Toc403664541"/>
      <w:bookmarkStart w:id="192" w:name="_Toc382049130"/>
    </w:p>
    <w:p/>
    <w:p/>
    <w:p/>
    <w:p/>
    <w:p/>
    <w:p/>
    <w:p>
      <w:pPr>
        <w:pStyle w:val="2"/>
        <w:ind w:firstLine="1044" w:firstLineChars="200"/>
        <w:jc w:val="both"/>
      </w:pPr>
      <w:bookmarkStart w:id="193" w:name="_Toc498078816"/>
    </w:p>
    <w:p>
      <w:pPr>
        <w:pStyle w:val="2"/>
        <w:ind w:firstLine="1566" w:firstLineChars="300"/>
        <w:jc w:val="both"/>
      </w:pPr>
      <w:r>
        <w:rPr>
          <w:rFonts w:hint="eastAsia"/>
        </w:rPr>
        <w:t>第五部分  报价文件格式</w:t>
      </w:r>
      <w:bookmarkEnd w:id="191"/>
      <w:bookmarkEnd w:id="192"/>
      <w:bookmarkEnd w:id="193"/>
    </w:p>
    <w:p/>
    <w:p/>
    <w:p/>
    <w:p/>
    <w:p/>
    <w:p/>
    <w:p/>
    <w:p/>
    <w:p/>
    <w:p>
      <w:pPr>
        <w:widowControl/>
        <w:jc w:val="left"/>
        <w:rPr>
          <w:rFonts w:ascii="宋体" w:hAnsi="宋体"/>
          <w:b/>
          <w:sz w:val="24"/>
        </w:rPr>
      </w:pPr>
      <w:bookmarkStart w:id="194" w:name="_Toc23674"/>
      <w:bookmarkStart w:id="195" w:name="_Toc21724"/>
      <w:bookmarkStart w:id="196" w:name="_Toc10736"/>
      <w:bookmarkStart w:id="197" w:name="_Toc403664542"/>
    </w:p>
    <w:p>
      <w:pPr>
        <w:widowControl/>
        <w:jc w:val="left"/>
        <w:rPr>
          <w:rFonts w:ascii="宋体" w:hAnsi="宋体"/>
          <w:b/>
          <w:sz w:val="24"/>
        </w:rPr>
      </w:pPr>
      <w:bookmarkStart w:id="198" w:name="_Toc498078817"/>
      <w:r>
        <w:rPr>
          <w:rFonts w:ascii="宋体" w:hAnsi="宋体"/>
        </w:rPr>
        <w:br w:type="page"/>
      </w:r>
    </w:p>
    <w:p>
      <w:pPr>
        <w:pStyle w:val="5"/>
        <w:numPr>
          <w:ilvl w:val="0"/>
          <w:numId w:val="0"/>
        </w:numPr>
        <w:spacing w:line="460" w:lineRule="exact"/>
        <w:rPr>
          <w:rStyle w:val="32"/>
        </w:rPr>
      </w:pPr>
      <w:r>
        <w:rPr>
          <w:rFonts w:hint="eastAsia" w:ascii="宋体" w:hAnsi="宋体"/>
        </w:rPr>
        <w:t>一、</w:t>
      </w:r>
      <w:r>
        <w:rPr>
          <w:rStyle w:val="32"/>
          <w:rFonts w:hint="eastAsia"/>
        </w:rPr>
        <w:t>报价文件格式</w:t>
      </w:r>
      <w:bookmarkEnd w:id="194"/>
      <w:bookmarkEnd w:id="195"/>
      <w:bookmarkEnd w:id="196"/>
      <w:bookmarkEnd w:id="197"/>
      <w:bookmarkEnd w:id="198"/>
    </w:p>
    <w:p>
      <w:pPr>
        <w:pStyle w:val="7"/>
      </w:pPr>
    </w:p>
    <w:p>
      <w:pPr>
        <w:pStyle w:val="7"/>
        <w:ind w:right="450"/>
        <w:jc w:val="right"/>
        <w:rPr>
          <w:b/>
          <w:sz w:val="30"/>
          <w:szCs w:val="30"/>
        </w:rPr>
      </w:pPr>
      <w:r>
        <w:rPr>
          <w:rFonts w:hint="eastAsia"/>
          <w:b/>
          <w:sz w:val="30"/>
          <w:szCs w:val="30"/>
        </w:rPr>
        <w:t>正本/副本</w:t>
      </w:r>
    </w:p>
    <w:p>
      <w:pPr>
        <w:pStyle w:val="7"/>
      </w:pPr>
    </w:p>
    <w:p>
      <w:pPr>
        <w:tabs>
          <w:tab w:val="left" w:pos="3261"/>
        </w:tabs>
        <w:snapToGrid w:val="0"/>
        <w:spacing w:line="900" w:lineRule="exact"/>
        <w:jc w:val="center"/>
        <w:rPr>
          <w:rFonts w:ascii="宋体" w:hAnsi="宋体"/>
          <w:b/>
          <w:w w:val="90"/>
          <w:sz w:val="66"/>
          <w:szCs w:val="66"/>
        </w:rPr>
      </w:pPr>
      <w:r>
        <w:rPr>
          <w:rFonts w:hint="eastAsia" w:ascii="宋体" w:hAnsi="宋体"/>
          <w:b/>
          <w:w w:val="90"/>
          <w:sz w:val="66"/>
          <w:szCs w:val="66"/>
          <w:u w:val="single"/>
        </w:rPr>
        <w:t xml:space="preserve">          </w:t>
      </w:r>
      <w:r>
        <w:rPr>
          <w:rFonts w:hint="eastAsia" w:ascii="宋体" w:hAnsi="宋体"/>
          <w:b/>
          <w:w w:val="90"/>
          <w:sz w:val="66"/>
          <w:szCs w:val="66"/>
        </w:rPr>
        <w:t>采购项目</w:t>
      </w:r>
    </w:p>
    <w:p>
      <w:pPr>
        <w:spacing w:line="600" w:lineRule="exact"/>
        <w:jc w:val="center"/>
        <w:rPr>
          <w:rFonts w:ascii="宋体" w:hAnsi="宋体"/>
          <w:b/>
          <w:sz w:val="28"/>
          <w:szCs w:val="18"/>
        </w:rPr>
      </w:pPr>
      <w:r>
        <w:rPr>
          <w:rFonts w:hint="eastAsia" w:ascii="宋体" w:hAnsi="宋体"/>
          <w:b/>
          <w:sz w:val="28"/>
          <w:szCs w:val="18"/>
        </w:rPr>
        <w:t>（项目编号：            ）</w:t>
      </w:r>
    </w:p>
    <w:p>
      <w:pPr>
        <w:spacing w:line="600" w:lineRule="exact"/>
        <w:jc w:val="center"/>
        <w:rPr>
          <w:rFonts w:ascii="宋体" w:hAnsi="宋体"/>
          <w:b/>
          <w:sz w:val="28"/>
          <w:szCs w:val="18"/>
        </w:rPr>
      </w:pPr>
    </w:p>
    <w:p>
      <w:pPr>
        <w:spacing w:line="600" w:lineRule="exact"/>
        <w:jc w:val="center"/>
        <w:rPr>
          <w:rFonts w:ascii="宋体" w:hAnsi="宋体"/>
          <w:b/>
          <w:sz w:val="28"/>
          <w:szCs w:val="18"/>
        </w:rPr>
      </w:pPr>
    </w:p>
    <w:p>
      <w:pPr>
        <w:spacing w:line="1100" w:lineRule="exact"/>
        <w:rPr>
          <w:rFonts w:ascii="宋体" w:hAnsi="宋体"/>
          <w:b/>
          <w:bCs/>
          <w:spacing w:val="80"/>
          <w:sz w:val="90"/>
          <w:szCs w:val="90"/>
        </w:rPr>
      </w:pPr>
      <w:r>
        <w:rPr>
          <w:rFonts w:hint="eastAsia" w:ascii="宋体" w:hAnsi="宋体"/>
          <w:b/>
          <w:sz w:val="28"/>
          <w:szCs w:val="18"/>
          <w:u w:val="single"/>
        </w:rPr>
        <w:t xml:space="preserve">   </w:t>
      </w:r>
    </w:p>
    <w:p>
      <w:pPr>
        <w:spacing w:line="1100" w:lineRule="exact"/>
        <w:jc w:val="center"/>
        <w:rPr>
          <w:rFonts w:ascii="宋体" w:hAnsi="宋体"/>
          <w:b/>
          <w:bCs/>
          <w:spacing w:val="80"/>
          <w:sz w:val="90"/>
          <w:szCs w:val="90"/>
        </w:rPr>
      </w:pPr>
      <w:r>
        <w:rPr>
          <w:rFonts w:hint="eastAsia" w:ascii="宋体" w:hAnsi="宋体"/>
          <w:b/>
          <w:bCs/>
          <w:spacing w:val="80"/>
          <w:sz w:val="90"/>
          <w:szCs w:val="90"/>
        </w:rPr>
        <w:t>价格文件</w:t>
      </w:r>
    </w:p>
    <w:p>
      <w:pPr>
        <w:snapToGrid w:val="0"/>
        <w:spacing w:line="600" w:lineRule="exact"/>
        <w:jc w:val="center"/>
        <w:rPr>
          <w:rFonts w:ascii="宋体" w:hAnsi="宋体"/>
          <w:b/>
          <w:sz w:val="28"/>
          <w:szCs w:val="28"/>
        </w:rPr>
      </w:pPr>
      <w:r>
        <w:rPr>
          <w:rFonts w:hint="eastAsia" w:ascii="宋体" w:hAnsi="宋体"/>
          <w:b/>
          <w:sz w:val="28"/>
          <w:szCs w:val="28"/>
        </w:rPr>
        <w:t>（封面格式仅供参考）</w:t>
      </w:r>
    </w:p>
    <w:p>
      <w:pPr>
        <w:snapToGrid w:val="0"/>
        <w:spacing w:line="600" w:lineRule="exact"/>
        <w:rPr>
          <w:rFonts w:ascii="宋体" w:hAnsi="宋体"/>
          <w:b/>
          <w:sz w:val="28"/>
          <w:szCs w:val="28"/>
        </w:rPr>
      </w:pPr>
    </w:p>
    <w:p>
      <w:pPr>
        <w:tabs>
          <w:tab w:val="left" w:pos="3261"/>
        </w:tabs>
        <w:snapToGrid w:val="0"/>
        <w:spacing w:line="500" w:lineRule="atLeast"/>
        <w:ind w:left="-2" w:leftChars="-1" w:firstLine="525" w:firstLineChars="219"/>
        <w:rPr>
          <w:rFonts w:ascii="宋体" w:hAnsi="宋体"/>
          <w:sz w:val="24"/>
        </w:rPr>
      </w:pPr>
    </w:p>
    <w:p>
      <w:pPr>
        <w:tabs>
          <w:tab w:val="left" w:pos="3261"/>
        </w:tabs>
        <w:snapToGrid w:val="0"/>
        <w:spacing w:line="500" w:lineRule="atLeast"/>
        <w:ind w:left="-2" w:leftChars="-1" w:firstLine="525" w:firstLineChars="219"/>
        <w:rPr>
          <w:rFonts w:ascii="宋体" w:hAnsi="宋体"/>
          <w:sz w:val="24"/>
        </w:rPr>
      </w:pPr>
    </w:p>
    <w:p>
      <w:pPr>
        <w:tabs>
          <w:tab w:val="left" w:pos="3261"/>
        </w:tabs>
        <w:snapToGrid w:val="0"/>
        <w:spacing w:line="500" w:lineRule="atLeast"/>
        <w:ind w:left="-2" w:leftChars="-1" w:firstLine="525" w:firstLineChars="219"/>
        <w:rPr>
          <w:rFonts w:ascii="黑体" w:hAnsi="黑体" w:eastAsia="黑体"/>
          <w:sz w:val="24"/>
        </w:rPr>
      </w:pPr>
      <w:r>
        <w:rPr>
          <w:rFonts w:hint="eastAsia" w:ascii="黑体" w:hAnsi="黑体" w:eastAsia="黑体"/>
          <w:sz w:val="24"/>
        </w:rPr>
        <w:t>投标单位全称：</w:t>
      </w:r>
    </w:p>
    <w:p>
      <w:pPr>
        <w:snapToGrid w:val="0"/>
        <w:spacing w:line="500" w:lineRule="atLeast"/>
        <w:ind w:firstLine="525" w:firstLineChars="219"/>
        <w:rPr>
          <w:rFonts w:ascii="黑体" w:hAnsi="黑体" w:eastAsia="黑体"/>
          <w:sz w:val="24"/>
        </w:rPr>
      </w:pPr>
      <w:r>
        <w:rPr>
          <w:rFonts w:hint="eastAsia" w:ascii="黑体" w:hAnsi="黑体" w:eastAsia="黑体"/>
          <w:sz w:val="24"/>
        </w:rPr>
        <w:t>投标单位地址：</w:t>
      </w:r>
    </w:p>
    <w:p>
      <w:pPr>
        <w:snapToGrid w:val="0"/>
        <w:spacing w:line="500" w:lineRule="atLeast"/>
        <w:ind w:firstLine="525" w:firstLineChars="219"/>
        <w:rPr>
          <w:rFonts w:ascii="黑体" w:hAnsi="黑体" w:eastAsia="黑体"/>
          <w:sz w:val="24"/>
        </w:rPr>
      </w:pPr>
      <w:r>
        <w:rPr>
          <w:rFonts w:hint="eastAsia" w:ascii="黑体" w:hAnsi="黑体" w:eastAsia="黑体"/>
          <w:sz w:val="24"/>
        </w:rPr>
        <w:t>联 系 人：</w:t>
      </w:r>
    </w:p>
    <w:p>
      <w:pPr>
        <w:snapToGrid w:val="0"/>
        <w:spacing w:line="500" w:lineRule="atLeast"/>
        <w:ind w:firstLine="525" w:firstLineChars="219"/>
        <w:rPr>
          <w:rFonts w:ascii="黑体" w:hAnsi="黑体" w:eastAsia="黑体"/>
          <w:sz w:val="24"/>
        </w:rPr>
      </w:pPr>
      <w:r>
        <w:rPr>
          <w:rFonts w:hint="eastAsia" w:ascii="黑体" w:hAnsi="黑体" w:eastAsia="黑体"/>
          <w:sz w:val="24"/>
        </w:rPr>
        <w:t>联系电话：</w:t>
      </w:r>
    </w:p>
    <w:p>
      <w:pPr>
        <w:snapToGrid w:val="0"/>
        <w:spacing w:line="500" w:lineRule="atLeast"/>
        <w:ind w:firstLine="525" w:firstLineChars="219"/>
        <w:rPr>
          <w:rFonts w:ascii="黑体" w:hAnsi="黑体" w:eastAsia="黑体"/>
          <w:sz w:val="24"/>
        </w:rPr>
      </w:pPr>
      <w:r>
        <w:rPr>
          <w:rFonts w:hint="eastAsia" w:ascii="黑体" w:hAnsi="黑体" w:eastAsia="黑体"/>
          <w:sz w:val="24"/>
        </w:rPr>
        <w:t>传    真：</w:t>
      </w:r>
    </w:p>
    <w:p>
      <w:pPr>
        <w:snapToGrid w:val="0"/>
        <w:spacing w:line="240" w:lineRule="atLeast"/>
        <w:rPr>
          <w:rFonts w:ascii="宋体" w:hAnsi="宋体"/>
          <w:sz w:val="24"/>
        </w:rPr>
      </w:pPr>
    </w:p>
    <w:p>
      <w:pPr>
        <w:jc w:val="center"/>
      </w:pPr>
      <w:r>
        <w:rPr>
          <w:rFonts w:hint="eastAsia" w:ascii="宋体" w:hAnsi="宋体"/>
          <w:b/>
          <w:sz w:val="30"/>
          <w:szCs w:val="30"/>
        </w:rPr>
        <w:t>日    期： 二○一</w:t>
      </w:r>
      <w:r>
        <w:rPr>
          <w:rFonts w:hint="eastAsia" w:ascii="宋体" w:hAnsi="宋体"/>
          <w:b/>
          <w:sz w:val="30"/>
          <w:szCs w:val="30"/>
          <w:lang w:eastAsia="zh-CN"/>
        </w:rPr>
        <w:t>八</w:t>
      </w:r>
      <w:r>
        <w:rPr>
          <w:rFonts w:hint="eastAsia" w:ascii="宋体" w:hAnsi="宋体"/>
          <w:b/>
          <w:sz w:val="30"/>
          <w:szCs w:val="30"/>
        </w:rPr>
        <w:t>年   月</w:t>
      </w:r>
    </w:p>
    <w:p>
      <w:pPr>
        <w:sectPr>
          <w:footerReference r:id="rId5" w:type="first"/>
          <w:headerReference r:id="rId3" w:type="default"/>
          <w:footerReference r:id="rId4" w:type="default"/>
          <w:pgSz w:w="11906" w:h="16838"/>
          <w:pgMar w:top="1713" w:right="1531" w:bottom="1558" w:left="1531" w:header="851" w:footer="992" w:gutter="0"/>
          <w:paperSrc w:first="7" w:other="7"/>
          <w:pgNumType w:start="1"/>
          <w:cols w:space="720" w:num="1"/>
          <w:docGrid w:type="lines" w:linePitch="312" w:charSpace="0"/>
        </w:sectPr>
      </w:pPr>
    </w:p>
    <w:p>
      <w:pPr>
        <w:pStyle w:val="5"/>
        <w:numPr>
          <w:ilvl w:val="0"/>
          <w:numId w:val="0"/>
        </w:numPr>
      </w:pPr>
      <w:bookmarkStart w:id="199" w:name="_Toc311032580"/>
      <w:bookmarkStart w:id="200" w:name="_Toc210188794"/>
      <w:bookmarkStart w:id="201" w:name="_Toc27606"/>
      <w:bookmarkStart w:id="202" w:name="_Toc29539"/>
      <w:bookmarkStart w:id="203" w:name="_Toc498078818"/>
      <w:bookmarkStart w:id="204" w:name="_Toc14243"/>
      <w:bookmarkStart w:id="205" w:name="_Toc403664543"/>
      <w:bookmarkStart w:id="206" w:name="_Toc382049132"/>
      <w:r>
        <w:rPr>
          <w:rFonts w:hint="eastAsia"/>
        </w:rPr>
        <w:t>附件1. 开标一览表</w:t>
      </w:r>
      <w:bookmarkEnd w:id="199"/>
      <w:bookmarkEnd w:id="200"/>
      <w:r>
        <w:rPr>
          <w:rFonts w:hint="eastAsia"/>
        </w:rPr>
        <w:t>格式</w:t>
      </w:r>
      <w:bookmarkEnd w:id="201"/>
      <w:bookmarkEnd w:id="202"/>
      <w:bookmarkEnd w:id="203"/>
      <w:bookmarkEnd w:id="204"/>
      <w:bookmarkEnd w:id="205"/>
      <w:bookmarkEnd w:id="206"/>
    </w:p>
    <w:p>
      <w:pPr>
        <w:jc w:val="center"/>
        <w:rPr>
          <w:rFonts w:ascii="宋体" w:hAnsi="宋体"/>
          <w:b/>
          <w:sz w:val="28"/>
          <w:szCs w:val="28"/>
        </w:rPr>
      </w:pPr>
      <w:r>
        <w:rPr>
          <w:rFonts w:hint="eastAsia" w:ascii="宋体" w:hAnsi="宋体"/>
          <w:b/>
          <w:sz w:val="28"/>
          <w:szCs w:val="28"/>
        </w:rPr>
        <w:t>开标一览表</w:t>
      </w:r>
    </w:p>
    <w:p>
      <w:pPr>
        <w:overflowPunct w:val="0"/>
        <w:adjustRightInd w:val="0"/>
        <w:spacing w:line="460" w:lineRule="exact"/>
        <w:ind w:firstLine="9480" w:firstLineChars="3950"/>
        <w:rPr>
          <w:rFonts w:ascii="宋体" w:hAnsi="宋体"/>
          <w:sz w:val="24"/>
        </w:rPr>
      </w:pPr>
      <w:r>
        <w:rPr>
          <w:rFonts w:hint="eastAsia" w:ascii="宋体" w:hAnsi="宋体"/>
          <w:sz w:val="24"/>
        </w:rPr>
        <w:t>单位：元/（人民币）</w:t>
      </w:r>
    </w:p>
    <w:tbl>
      <w:tblPr>
        <w:tblStyle w:val="25"/>
        <w:tblW w:w="129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3880"/>
        <w:gridCol w:w="3500"/>
        <w:gridCol w:w="2084"/>
        <w:gridCol w:w="25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4" w:hRule="atLeast"/>
          <w:jc w:val="center"/>
        </w:trPr>
        <w:tc>
          <w:tcPr>
            <w:tcW w:w="906" w:type="dxa"/>
            <w:vAlign w:val="center"/>
          </w:tcPr>
          <w:p>
            <w:pPr>
              <w:overflowPunct w:val="0"/>
              <w:adjustRightInd w:val="0"/>
              <w:spacing w:line="460" w:lineRule="exact"/>
              <w:jc w:val="center"/>
              <w:rPr>
                <w:rFonts w:ascii="宋体" w:hAnsi="宋体"/>
                <w:b/>
                <w:sz w:val="24"/>
              </w:rPr>
            </w:pPr>
            <w:r>
              <w:rPr>
                <w:rFonts w:hint="eastAsia" w:ascii="宋体" w:hAnsi="宋体"/>
                <w:b/>
                <w:sz w:val="24"/>
              </w:rPr>
              <w:t>包号</w:t>
            </w:r>
          </w:p>
        </w:tc>
        <w:tc>
          <w:tcPr>
            <w:tcW w:w="3880" w:type="dxa"/>
            <w:vAlign w:val="center"/>
          </w:tcPr>
          <w:p>
            <w:pPr>
              <w:overflowPunct w:val="0"/>
              <w:adjustRightInd w:val="0"/>
              <w:spacing w:line="460" w:lineRule="exact"/>
              <w:jc w:val="center"/>
              <w:rPr>
                <w:rFonts w:ascii="宋体" w:hAnsi="宋体"/>
                <w:b/>
                <w:sz w:val="24"/>
              </w:rPr>
            </w:pPr>
            <w:r>
              <w:rPr>
                <w:rFonts w:hint="eastAsia" w:ascii="宋体" w:hAnsi="宋体"/>
                <w:b/>
                <w:sz w:val="24"/>
              </w:rPr>
              <w:t>项目名称</w:t>
            </w:r>
          </w:p>
        </w:tc>
        <w:tc>
          <w:tcPr>
            <w:tcW w:w="3500" w:type="dxa"/>
            <w:vAlign w:val="center"/>
          </w:tcPr>
          <w:p>
            <w:pPr>
              <w:overflowPunct w:val="0"/>
              <w:adjustRightInd w:val="0"/>
              <w:spacing w:line="460" w:lineRule="exact"/>
              <w:jc w:val="center"/>
              <w:rPr>
                <w:rFonts w:ascii="宋体" w:hAnsi="宋体"/>
                <w:b/>
                <w:sz w:val="24"/>
              </w:rPr>
            </w:pPr>
            <w:r>
              <w:rPr>
                <w:rFonts w:hint="eastAsia" w:ascii="宋体" w:hAnsi="宋体"/>
                <w:b/>
                <w:sz w:val="24"/>
              </w:rPr>
              <w:t>投标总价</w:t>
            </w:r>
          </w:p>
        </w:tc>
        <w:tc>
          <w:tcPr>
            <w:tcW w:w="2084" w:type="dxa"/>
            <w:vAlign w:val="center"/>
          </w:tcPr>
          <w:p>
            <w:pPr>
              <w:overflowPunct w:val="0"/>
              <w:adjustRightInd w:val="0"/>
              <w:spacing w:line="460" w:lineRule="exact"/>
              <w:jc w:val="center"/>
              <w:rPr>
                <w:rFonts w:ascii="宋体" w:hAnsi="宋体"/>
                <w:b/>
                <w:sz w:val="24"/>
              </w:rPr>
            </w:pPr>
            <w:r>
              <w:rPr>
                <w:rFonts w:hint="eastAsia" w:ascii="宋体" w:hAnsi="宋体"/>
                <w:b/>
                <w:sz w:val="24"/>
              </w:rPr>
              <w:t>服务期</w:t>
            </w:r>
          </w:p>
        </w:tc>
        <w:tc>
          <w:tcPr>
            <w:tcW w:w="2538" w:type="dxa"/>
            <w:vAlign w:val="center"/>
          </w:tcPr>
          <w:p>
            <w:pPr>
              <w:overflowPunct w:val="0"/>
              <w:adjustRightInd w:val="0"/>
              <w:jc w:val="center"/>
              <w:rPr>
                <w:rFonts w:ascii="宋体" w:hAnsi="宋体"/>
                <w:b/>
                <w:sz w:val="24"/>
              </w:rPr>
            </w:pPr>
            <w:r>
              <w:rPr>
                <w:rFonts w:hint="eastAsia" w:ascii="宋体" w:hAnsi="宋体"/>
                <w:b/>
                <w:sz w:val="24"/>
              </w:rPr>
              <w:t>备注</w:t>
            </w:r>
          </w:p>
          <w:p>
            <w:pPr>
              <w:overflowPunct w:val="0"/>
              <w:adjustRightInd w:val="0"/>
              <w:jc w:val="center"/>
              <w:rPr>
                <w:rFonts w:ascii="宋体" w:hAnsi="宋体"/>
                <w:b/>
                <w:sz w:val="24"/>
              </w:rPr>
            </w:pPr>
            <w:r>
              <w:rPr>
                <w:rFonts w:hint="eastAsia" w:ascii="宋体" w:hAnsi="宋体"/>
                <w:b/>
                <w:sz w:val="24"/>
              </w:rPr>
              <w:t>（其它补充说明）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jc w:val="center"/>
        </w:trPr>
        <w:tc>
          <w:tcPr>
            <w:tcW w:w="906" w:type="dxa"/>
            <w:vAlign w:val="center"/>
          </w:tcPr>
          <w:p>
            <w:pPr>
              <w:overflowPunct w:val="0"/>
              <w:adjustRightInd w:val="0"/>
              <w:spacing w:line="460" w:lineRule="exact"/>
              <w:jc w:val="center"/>
              <w:rPr>
                <w:rFonts w:ascii="宋体" w:hAnsi="宋体"/>
                <w:sz w:val="24"/>
              </w:rPr>
            </w:pPr>
          </w:p>
        </w:tc>
        <w:tc>
          <w:tcPr>
            <w:tcW w:w="3880" w:type="dxa"/>
            <w:vAlign w:val="center"/>
          </w:tcPr>
          <w:p>
            <w:pPr>
              <w:overflowPunct w:val="0"/>
              <w:adjustRightInd w:val="0"/>
              <w:spacing w:line="460" w:lineRule="exact"/>
              <w:jc w:val="center"/>
              <w:rPr>
                <w:rFonts w:ascii="宋体" w:hAnsi="宋体"/>
                <w:sz w:val="24"/>
              </w:rPr>
            </w:pPr>
          </w:p>
        </w:tc>
        <w:tc>
          <w:tcPr>
            <w:tcW w:w="3500" w:type="dxa"/>
            <w:vAlign w:val="center"/>
          </w:tcPr>
          <w:p>
            <w:pPr>
              <w:overflowPunct w:val="0"/>
              <w:adjustRightInd w:val="0"/>
              <w:spacing w:line="460" w:lineRule="exact"/>
              <w:jc w:val="center"/>
              <w:rPr>
                <w:rFonts w:ascii="宋体" w:hAnsi="宋体"/>
                <w:sz w:val="24"/>
              </w:rPr>
            </w:pPr>
          </w:p>
        </w:tc>
        <w:tc>
          <w:tcPr>
            <w:tcW w:w="2084" w:type="dxa"/>
            <w:vAlign w:val="center"/>
          </w:tcPr>
          <w:p>
            <w:pPr>
              <w:overflowPunct w:val="0"/>
              <w:adjustRightInd w:val="0"/>
              <w:spacing w:line="460" w:lineRule="exact"/>
              <w:jc w:val="center"/>
              <w:rPr>
                <w:rFonts w:ascii="宋体" w:hAnsi="宋体"/>
                <w:sz w:val="24"/>
              </w:rPr>
            </w:pPr>
          </w:p>
        </w:tc>
        <w:tc>
          <w:tcPr>
            <w:tcW w:w="2538" w:type="dxa"/>
            <w:vAlign w:val="center"/>
          </w:tcPr>
          <w:p>
            <w:pPr>
              <w:overflowPunct w:val="0"/>
              <w:adjustRightInd w:val="0"/>
              <w:spacing w:line="46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4786" w:type="dxa"/>
            <w:gridSpan w:val="2"/>
            <w:vAlign w:val="center"/>
          </w:tcPr>
          <w:p>
            <w:pPr>
              <w:overflowPunct w:val="0"/>
              <w:adjustRightInd w:val="0"/>
              <w:spacing w:line="460" w:lineRule="exact"/>
              <w:jc w:val="center"/>
              <w:rPr>
                <w:rFonts w:ascii="宋体" w:hAnsi="宋体"/>
                <w:sz w:val="24"/>
              </w:rPr>
            </w:pPr>
            <w:r>
              <w:rPr>
                <w:rFonts w:hint="eastAsia" w:ascii="宋体" w:hAnsi="宋体"/>
                <w:sz w:val="24"/>
              </w:rPr>
              <w:t>合计（大写）</w:t>
            </w:r>
          </w:p>
        </w:tc>
        <w:tc>
          <w:tcPr>
            <w:tcW w:w="8122" w:type="dxa"/>
            <w:gridSpan w:val="3"/>
            <w:vAlign w:val="center"/>
          </w:tcPr>
          <w:p>
            <w:pPr>
              <w:overflowPunct w:val="0"/>
              <w:adjustRightInd w:val="0"/>
              <w:spacing w:line="460" w:lineRule="exact"/>
              <w:jc w:val="center"/>
              <w:rPr>
                <w:rFonts w:ascii="宋体" w:hAnsi="宋体"/>
                <w:sz w:val="24"/>
              </w:rPr>
            </w:pPr>
          </w:p>
        </w:tc>
      </w:tr>
    </w:tbl>
    <w:p>
      <w:pPr>
        <w:overflowPunct w:val="0"/>
        <w:adjustRightInd w:val="0"/>
        <w:spacing w:line="460" w:lineRule="exact"/>
        <w:rPr>
          <w:rFonts w:ascii="宋体" w:hAnsi="宋体"/>
          <w:sz w:val="24"/>
        </w:rPr>
      </w:pPr>
    </w:p>
    <w:p>
      <w:pPr>
        <w:overflowPunct w:val="0"/>
        <w:adjustRightInd w:val="0"/>
        <w:spacing w:line="460" w:lineRule="exact"/>
        <w:rPr>
          <w:rFonts w:ascii="宋体" w:hAnsi="宋体"/>
          <w:sz w:val="22"/>
          <w:szCs w:val="22"/>
        </w:rPr>
      </w:pPr>
      <w:r>
        <w:rPr>
          <w:rFonts w:hint="eastAsia" w:ascii="宋体" w:hAnsi="宋体"/>
          <w:sz w:val="22"/>
          <w:szCs w:val="22"/>
        </w:rPr>
        <w:t>投标人名称（加盖公章）：</w:t>
      </w:r>
    </w:p>
    <w:p>
      <w:pPr>
        <w:overflowPunct w:val="0"/>
        <w:spacing w:line="460" w:lineRule="exact"/>
        <w:rPr>
          <w:rFonts w:ascii="宋体" w:hAnsi="宋体"/>
          <w:sz w:val="22"/>
          <w:szCs w:val="22"/>
        </w:rPr>
      </w:pPr>
      <w:r>
        <w:rPr>
          <w:rFonts w:hint="eastAsia" w:ascii="宋体" w:hAnsi="宋体"/>
          <w:sz w:val="22"/>
          <w:szCs w:val="22"/>
        </w:rPr>
        <w:t>投标人法定代表人或受委托人（签名或盖私章）：</w:t>
      </w:r>
      <w:r>
        <w:rPr>
          <w:rFonts w:ascii="宋体" w:hAnsi="宋体"/>
          <w:sz w:val="22"/>
          <w:szCs w:val="22"/>
        </w:rPr>
        <w:t xml:space="preserve"> </w:t>
      </w:r>
    </w:p>
    <w:p>
      <w:pPr>
        <w:tabs>
          <w:tab w:val="center" w:pos="6861"/>
        </w:tabs>
        <w:overflowPunct w:val="0"/>
        <w:spacing w:line="460" w:lineRule="exact"/>
        <w:rPr>
          <w:rFonts w:ascii="宋体" w:hAnsi="宋体"/>
          <w:sz w:val="22"/>
          <w:szCs w:val="22"/>
        </w:rPr>
      </w:pPr>
      <w:r>
        <w:rPr>
          <w:rFonts w:hint="eastAsia" w:ascii="宋体" w:hAnsi="宋体"/>
          <w:sz w:val="22"/>
          <w:szCs w:val="22"/>
        </w:rPr>
        <w:t>日期：</w:t>
      </w:r>
      <w:r>
        <w:rPr>
          <w:rFonts w:ascii="宋体" w:hAnsi="宋体"/>
          <w:sz w:val="22"/>
          <w:szCs w:val="22"/>
        </w:rPr>
        <w:t xml:space="preserve">      </w:t>
      </w:r>
      <w:r>
        <w:rPr>
          <w:rFonts w:hint="eastAsia" w:ascii="宋体" w:hAnsi="宋体"/>
          <w:sz w:val="22"/>
          <w:szCs w:val="22"/>
        </w:rPr>
        <w:t>年</w:t>
      </w:r>
      <w:r>
        <w:rPr>
          <w:rFonts w:ascii="宋体" w:hAnsi="宋体"/>
          <w:sz w:val="22"/>
          <w:szCs w:val="22"/>
        </w:rPr>
        <w:t xml:space="preserve">    </w:t>
      </w:r>
      <w:r>
        <w:rPr>
          <w:rFonts w:hint="eastAsia" w:ascii="宋体" w:hAnsi="宋体"/>
          <w:sz w:val="22"/>
          <w:szCs w:val="22"/>
        </w:rPr>
        <w:t>月</w:t>
      </w:r>
      <w:r>
        <w:rPr>
          <w:rFonts w:ascii="宋体" w:hAnsi="宋体"/>
          <w:sz w:val="22"/>
          <w:szCs w:val="22"/>
        </w:rPr>
        <w:t xml:space="preserve">    </w:t>
      </w:r>
      <w:r>
        <w:rPr>
          <w:rFonts w:hint="eastAsia" w:ascii="宋体" w:hAnsi="宋体"/>
          <w:sz w:val="22"/>
          <w:szCs w:val="22"/>
        </w:rPr>
        <w:t xml:space="preserve">日 </w:t>
      </w:r>
      <w:r>
        <w:rPr>
          <w:rFonts w:hint="eastAsia" w:ascii="宋体" w:hAnsi="宋体"/>
          <w:sz w:val="22"/>
          <w:szCs w:val="22"/>
        </w:rPr>
        <w:tab/>
      </w:r>
    </w:p>
    <w:p>
      <w:pPr>
        <w:pStyle w:val="34"/>
        <w:spacing w:line="460" w:lineRule="exact"/>
        <w:ind w:firstLine="1809" w:firstLineChars="754"/>
        <w:rPr>
          <w:rFonts w:ascii="宋体" w:eastAsia="宋体"/>
          <w:sz w:val="24"/>
          <w:szCs w:val="24"/>
        </w:rPr>
      </w:pPr>
    </w:p>
    <w:p>
      <w:pPr>
        <w:spacing w:line="420" w:lineRule="atLeast"/>
        <w:rPr>
          <w:sz w:val="24"/>
        </w:rPr>
      </w:pPr>
      <w:r>
        <w:rPr>
          <w:rFonts w:hint="eastAsia" w:ascii="宋体" w:hAnsi="宋体"/>
          <w:sz w:val="24"/>
        </w:rPr>
        <w:t>注：投标总价栏须用文字和数字两种方式表示的投标总价。投标总价大小写不一致，以大写为准。投标总价必须准确唯一且应包含完成本项目的所有费用。</w:t>
      </w:r>
    </w:p>
    <w:p/>
    <w:p>
      <w:r>
        <w:rPr>
          <w:rFonts w:ascii="宋体" w:hAnsi="宋体"/>
          <w:b/>
          <w:sz w:val="24"/>
        </w:rPr>
        <w:t>此表</w:t>
      </w:r>
      <w:r>
        <w:rPr>
          <w:rFonts w:hint="eastAsia" w:ascii="宋体" w:hAnsi="宋体"/>
          <w:b/>
          <w:sz w:val="24"/>
        </w:rPr>
        <w:t>既要装订在价格文件中，又要</w:t>
      </w:r>
      <w:r>
        <w:rPr>
          <w:rFonts w:ascii="宋体" w:hAnsi="宋体"/>
          <w:b/>
          <w:sz w:val="24"/>
        </w:rPr>
        <w:t>按</w:t>
      </w:r>
      <w:r>
        <w:rPr>
          <w:rFonts w:hint="eastAsia" w:ascii="宋体" w:hAnsi="宋体"/>
          <w:b/>
          <w:sz w:val="24"/>
        </w:rPr>
        <w:t>“</w:t>
      </w:r>
      <w:r>
        <w:rPr>
          <w:rFonts w:ascii="宋体" w:hAnsi="宋体"/>
          <w:b/>
          <w:sz w:val="24"/>
        </w:rPr>
        <w:t>投标须知</w:t>
      </w:r>
      <w:r>
        <w:rPr>
          <w:rFonts w:hint="eastAsia" w:ascii="宋体" w:hAnsi="宋体"/>
          <w:b/>
          <w:sz w:val="24"/>
        </w:rPr>
        <w:t>”</w:t>
      </w:r>
      <w:r>
        <w:rPr>
          <w:rFonts w:ascii="宋体" w:hAnsi="宋体"/>
          <w:b/>
          <w:sz w:val="24"/>
        </w:rPr>
        <w:t>的规定</w:t>
      </w:r>
      <w:r>
        <w:rPr>
          <w:rFonts w:hint="eastAsia" w:ascii="宋体" w:hAnsi="宋体"/>
          <w:b/>
          <w:sz w:val="24"/>
          <w:u w:val="single"/>
        </w:rPr>
        <w:t>装在单独的“开标信封”内密封提交</w:t>
      </w:r>
      <w:r>
        <w:rPr>
          <w:rFonts w:ascii="宋体" w:hAnsi="宋体"/>
          <w:b/>
          <w:sz w:val="24"/>
        </w:rPr>
        <w:t>密封</w:t>
      </w:r>
      <w:r>
        <w:rPr>
          <w:rFonts w:hint="eastAsia" w:ascii="宋体" w:hAnsi="宋体"/>
          <w:b/>
          <w:sz w:val="24"/>
        </w:rPr>
        <w:t>提交。</w:t>
      </w:r>
    </w:p>
    <w:p/>
    <w:p/>
    <w:p>
      <w:pPr>
        <w:sectPr>
          <w:pgSz w:w="16840" w:h="11907" w:orient="landscape"/>
          <w:pgMar w:top="1576" w:right="1559" w:bottom="1616" w:left="1559" w:header="936" w:footer="873" w:gutter="0"/>
          <w:cols w:space="720" w:num="1"/>
          <w:docGrid w:linePitch="523" w:charSpace="0"/>
        </w:sectPr>
      </w:pPr>
    </w:p>
    <w:p>
      <w:pPr>
        <w:pStyle w:val="5"/>
        <w:numPr>
          <w:ilvl w:val="0"/>
          <w:numId w:val="0"/>
        </w:numPr>
      </w:pPr>
      <w:bookmarkStart w:id="207" w:name="_Toc210188795"/>
      <w:bookmarkStart w:id="208" w:name="_Toc311032581"/>
      <w:bookmarkStart w:id="209" w:name="_Toc32463"/>
      <w:bookmarkStart w:id="210" w:name="_Toc5395"/>
      <w:bookmarkStart w:id="211" w:name="_Toc9340"/>
      <w:bookmarkStart w:id="212" w:name="_Toc403664544"/>
      <w:bookmarkStart w:id="213" w:name="_Toc5099"/>
      <w:bookmarkStart w:id="214" w:name="_Toc498078819"/>
      <w:bookmarkStart w:id="215" w:name="_Toc382049133"/>
      <w:bookmarkStart w:id="216" w:name="_Toc403664545"/>
      <w:bookmarkStart w:id="217" w:name="_Toc7705"/>
      <w:r>
        <w:rPr>
          <w:rFonts w:hint="eastAsia"/>
        </w:rPr>
        <w:t>附件</w:t>
      </w:r>
      <w:r>
        <w:t xml:space="preserve">2. </w:t>
      </w:r>
      <w:r>
        <w:rPr>
          <w:rFonts w:hint="eastAsia"/>
        </w:rPr>
        <w:t>报价明细表格式</w:t>
      </w:r>
      <w:bookmarkEnd w:id="207"/>
      <w:bookmarkEnd w:id="208"/>
      <w:bookmarkEnd w:id="209"/>
      <w:bookmarkEnd w:id="210"/>
      <w:bookmarkEnd w:id="211"/>
      <w:bookmarkEnd w:id="212"/>
      <w:bookmarkEnd w:id="213"/>
      <w:bookmarkEnd w:id="214"/>
      <w:bookmarkEnd w:id="215"/>
    </w:p>
    <w:p>
      <w:pPr>
        <w:pStyle w:val="7"/>
        <w:jc w:val="center"/>
        <w:rPr>
          <w:rFonts w:ascii="宋体"/>
          <w:b/>
          <w:sz w:val="28"/>
          <w:szCs w:val="28"/>
        </w:rPr>
      </w:pPr>
      <w:r>
        <w:rPr>
          <w:rFonts w:hint="eastAsia" w:ascii="宋体" w:hAnsi="宋体"/>
          <w:b/>
          <w:sz w:val="28"/>
          <w:szCs w:val="28"/>
        </w:rPr>
        <w:t>报价明细表</w:t>
      </w:r>
    </w:p>
    <w:p>
      <w:pPr>
        <w:pStyle w:val="7"/>
        <w:spacing w:after="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项目名称：                                            单位：元/（人民币）</w:t>
      </w:r>
    </w:p>
    <w:tbl>
      <w:tblPr>
        <w:tblStyle w:val="25"/>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13"/>
        <w:gridCol w:w="3996"/>
        <w:gridCol w:w="707"/>
        <w:gridCol w:w="1300"/>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29"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序号</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分项内容</w:t>
            </w: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单位</w:t>
            </w:r>
          </w:p>
        </w:tc>
        <w:tc>
          <w:tcPr>
            <w:tcW w:w="1300"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分项价格</w:t>
            </w: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34"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98"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3"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9"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08"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46"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51"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11</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357" w:hRule="atLeast"/>
        </w:trPr>
        <w:tc>
          <w:tcPr>
            <w:tcW w:w="713"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33" w:hRule="atLeast"/>
        </w:trPr>
        <w:tc>
          <w:tcPr>
            <w:tcW w:w="713"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w:t>
            </w: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center"/>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center"/>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633" w:hRule="atLeast"/>
        </w:trPr>
        <w:tc>
          <w:tcPr>
            <w:tcW w:w="713"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3996" w:type="dxa"/>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707"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sz w:val="22"/>
                <w:szCs w:val="22"/>
              </w:rPr>
            </w:pPr>
          </w:p>
        </w:tc>
        <w:tc>
          <w:tcPr>
            <w:tcW w:w="1300" w:type="dxa"/>
            <w:vAlign w:val="center"/>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c>
          <w:tcPr>
            <w:tcW w:w="2059" w:type="dxa"/>
            <w:vAlign w:val="center"/>
          </w:tcPr>
          <w:p>
            <w:pPr>
              <w:tabs>
                <w:tab w:val="left" w:pos="654"/>
                <w:tab w:val="left" w:pos="1734"/>
                <w:tab w:val="left" w:pos="2814"/>
                <w:tab w:val="left" w:pos="3894"/>
                <w:tab w:val="left" w:pos="5334"/>
                <w:tab w:val="left" w:pos="6414"/>
                <w:tab w:val="left" w:pos="7254"/>
                <w:tab w:val="left" w:pos="8574"/>
                <w:tab w:val="left" w:pos="9654"/>
              </w:tabs>
              <w:ind w:firstLine="440" w:firstLineChars="200"/>
              <w:jc w:val="center"/>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cantSplit/>
          <w:trHeight w:val="240" w:hRule="atLeast"/>
        </w:trPr>
        <w:tc>
          <w:tcPr>
            <w:tcW w:w="4709" w:type="dxa"/>
            <w:gridSpan w:val="2"/>
            <w:vAlign w:val="bottom"/>
          </w:tcPr>
          <w:p>
            <w:pPr>
              <w:tabs>
                <w:tab w:val="left" w:pos="654"/>
                <w:tab w:val="left" w:pos="1734"/>
                <w:tab w:val="left" w:pos="2814"/>
                <w:tab w:val="left" w:pos="3894"/>
                <w:tab w:val="left" w:pos="5334"/>
                <w:tab w:val="left" w:pos="6414"/>
                <w:tab w:val="left" w:pos="7254"/>
                <w:tab w:val="left" w:pos="8574"/>
                <w:tab w:val="left" w:pos="9654"/>
              </w:tabs>
              <w:jc w:val="center"/>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总计</w:t>
            </w:r>
          </w:p>
        </w:tc>
        <w:tc>
          <w:tcPr>
            <w:tcW w:w="2007" w:type="dxa"/>
            <w:gridSpan w:val="2"/>
            <w:vAlign w:val="center"/>
          </w:tcPr>
          <w:p>
            <w:pPr>
              <w:tabs>
                <w:tab w:val="left" w:pos="654"/>
                <w:tab w:val="left" w:pos="1734"/>
                <w:tab w:val="left" w:pos="2814"/>
                <w:tab w:val="left" w:pos="3894"/>
                <w:tab w:val="left" w:pos="5334"/>
                <w:tab w:val="left" w:pos="6414"/>
                <w:tab w:val="left" w:pos="7254"/>
                <w:tab w:val="left" w:pos="8574"/>
                <w:tab w:val="left" w:pos="965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（大写）</w:t>
            </w:r>
          </w:p>
        </w:tc>
        <w:tc>
          <w:tcPr>
            <w:tcW w:w="2059" w:type="dxa"/>
            <w:vAlign w:val="bottom"/>
          </w:tcPr>
          <w:p>
            <w:pPr>
              <w:tabs>
                <w:tab w:val="left" w:pos="654"/>
                <w:tab w:val="left" w:pos="1734"/>
                <w:tab w:val="left" w:pos="2814"/>
                <w:tab w:val="left" w:pos="3894"/>
                <w:tab w:val="left" w:pos="5334"/>
                <w:tab w:val="left" w:pos="6414"/>
                <w:tab w:val="left" w:pos="7254"/>
                <w:tab w:val="left" w:pos="8574"/>
                <w:tab w:val="left" w:pos="9654"/>
              </w:tabs>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（小写）</w:t>
            </w:r>
          </w:p>
        </w:tc>
      </w:tr>
    </w:tbl>
    <w:p>
      <w:pPr>
        <w:pStyle w:val="7"/>
        <w:spacing w:after="0"/>
        <w:rPr>
          <w:rFonts w:hint="eastAsia" w:asciiTheme="minorEastAsia" w:hAnsiTheme="minorEastAsia" w:eastAsiaTheme="minorEastAsia" w:cstheme="minorEastAsia"/>
          <w:sz w:val="22"/>
          <w:szCs w:val="22"/>
        </w:rPr>
      </w:pPr>
    </w:p>
    <w:p>
      <w:pPr>
        <w:pStyle w:val="7"/>
        <w:spacing w:after="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注：1.此表为开标一览表的明细表，</w:t>
      </w:r>
      <w:r>
        <w:rPr>
          <w:rFonts w:hint="eastAsia" w:asciiTheme="minorEastAsia" w:hAnsiTheme="minorEastAsia" w:eastAsiaTheme="minorEastAsia" w:cstheme="minorEastAsia"/>
          <w:b/>
          <w:bCs/>
          <w:sz w:val="22"/>
          <w:szCs w:val="22"/>
        </w:rPr>
        <w:t>表格费用项目必须严格按照《用户需求书》的项目设备清单的内容及顺序报价。</w:t>
      </w:r>
      <w:r>
        <w:rPr>
          <w:rFonts w:hint="eastAsia" w:asciiTheme="minorEastAsia" w:hAnsiTheme="minorEastAsia" w:eastAsiaTheme="minorEastAsia" w:cstheme="minorEastAsia"/>
          <w:sz w:val="22"/>
          <w:szCs w:val="22"/>
        </w:rPr>
        <w:t>详细报价可另附页说明。</w:t>
      </w:r>
    </w:p>
    <w:p>
      <w:pPr>
        <w:pStyle w:val="7"/>
        <w:spacing w:after="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2.如果单价和总价不符时，以单价为准，修正总价。</w:t>
      </w:r>
    </w:p>
    <w:p>
      <w:pPr>
        <w:pStyle w:val="7"/>
        <w:spacing w:after="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 投标人应列明按“用户需求书”所要求提供的所有设备及服务的价格明细。</w:t>
      </w:r>
    </w:p>
    <w:p>
      <w:pPr>
        <w:pStyle w:val="7"/>
        <w:spacing w:after="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投标人（法人公章）：</w:t>
      </w:r>
    </w:p>
    <w:p>
      <w:pPr>
        <w:pStyle w:val="7"/>
        <w:spacing w:after="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投标人法定代表人或受委托人（签名或盖私章）：</w:t>
      </w:r>
    </w:p>
    <w:p>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日       期：</w:t>
      </w:r>
    </w:p>
    <w:p>
      <w:pPr>
        <w:rPr>
          <w:sz w:val="24"/>
        </w:rPr>
      </w:pPr>
      <w:r>
        <w:rPr>
          <w:rFonts w:hint="eastAsia" w:ascii="宋体" w:hAnsi="宋体"/>
          <w:b/>
        </w:rPr>
        <w:t>二、商务技术文件格式</w:t>
      </w:r>
      <w:bookmarkEnd w:id="216"/>
      <w:bookmarkEnd w:id="217"/>
    </w:p>
    <w:p>
      <w:pPr>
        <w:pStyle w:val="7"/>
        <w:ind w:right="450"/>
        <w:jc w:val="right"/>
        <w:rPr>
          <w:b/>
          <w:sz w:val="30"/>
          <w:szCs w:val="30"/>
        </w:rPr>
      </w:pPr>
      <w:r>
        <w:rPr>
          <w:rFonts w:hint="eastAsia"/>
          <w:b/>
          <w:sz w:val="30"/>
          <w:szCs w:val="30"/>
        </w:rPr>
        <w:t>正本/副本</w:t>
      </w:r>
    </w:p>
    <w:p>
      <w:pPr>
        <w:pStyle w:val="7"/>
      </w:pPr>
    </w:p>
    <w:p>
      <w:pPr>
        <w:pStyle w:val="7"/>
      </w:pPr>
    </w:p>
    <w:p>
      <w:pPr>
        <w:tabs>
          <w:tab w:val="left" w:pos="3261"/>
        </w:tabs>
        <w:snapToGrid w:val="0"/>
        <w:spacing w:line="900" w:lineRule="exact"/>
        <w:jc w:val="center"/>
        <w:rPr>
          <w:rFonts w:ascii="宋体" w:hAnsi="宋体"/>
          <w:b/>
          <w:w w:val="90"/>
          <w:sz w:val="66"/>
          <w:szCs w:val="66"/>
        </w:rPr>
      </w:pPr>
      <w:r>
        <w:rPr>
          <w:rFonts w:hint="eastAsia" w:ascii="宋体" w:hAnsi="宋体"/>
          <w:b/>
          <w:w w:val="90"/>
          <w:sz w:val="66"/>
          <w:szCs w:val="66"/>
          <w:u w:val="single"/>
        </w:rPr>
        <w:t xml:space="preserve">         </w:t>
      </w:r>
      <w:r>
        <w:rPr>
          <w:rFonts w:hint="eastAsia" w:ascii="宋体" w:hAnsi="宋体"/>
          <w:b/>
          <w:w w:val="90"/>
          <w:sz w:val="66"/>
          <w:szCs w:val="66"/>
        </w:rPr>
        <w:t xml:space="preserve"> 采购项目</w:t>
      </w:r>
    </w:p>
    <w:p>
      <w:pPr>
        <w:spacing w:line="600" w:lineRule="exact"/>
        <w:jc w:val="center"/>
        <w:rPr>
          <w:rFonts w:ascii="宋体" w:hAnsi="宋体"/>
          <w:b/>
          <w:sz w:val="28"/>
          <w:szCs w:val="18"/>
        </w:rPr>
      </w:pPr>
      <w:r>
        <w:rPr>
          <w:rFonts w:hint="eastAsia" w:ascii="宋体" w:hAnsi="宋体"/>
          <w:b/>
          <w:sz w:val="28"/>
          <w:szCs w:val="18"/>
        </w:rPr>
        <w:t>（项目编号：            ）</w:t>
      </w:r>
    </w:p>
    <w:p>
      <w:pPr>
        <w:spacing w:line="600" w:lineRule="exact"/>
        <w:jc w:val="center"/>
        <w:rPr>
          <w:rFonts w:ascii="宋体" w:hAnsi="宋体"/>
          <w:b/>
          <w:sz w:val="28"/>
          <w:szCs w:val="18"/>
        </w:rPr>
      </w:pPr>
    </w:p>
    <w:p>
      <w:pPr>
        <w:spacing w:line="600" w:lineRule="exact"/>
        <w:jc w:val="center"/>
        <w:rPr>
          <w:rFonts w:ascii="宋体" w:hAnsi="宋体"/>
          <w:b/>
          <w:sz w:val="28"/>
          <w:szCs w:val="18"/>
        </w:rPr>
      </w:pPr>
    </w:p>
    <w:p>
      <w:pPr>
        <w:spacing w:line="1100" w:lineRule="exact"/>
        <w:rPr>
          <w:rFonts w:ascii="宋体" w:hAnsi="宋体"/>
          <w:b/>
          <w:bCs/>
          <w:spacing w:val="80"/>
          <w:sz w:val="90"/>
          <w:szCs w:val="90"/>
        </w:rPr>
      </w:pPr>
      <w:r>
        <w:rPr>
          <w:rFonts w:hint="eastAsia" w:ascii="宋体" w:hAnsi="宋体"/>
          <w:b/>
          <w:sz w:val="28"/>
          <w:szCs w:val="18"/>
          <w:u w:val="single"/>
        </w:rPr>
        <w:t xml:space="preserve">  </w:t>
      </w:r>
    </w:p>
    <w:p>
      <w:pPr>
        <w:spacing w:line="1100" w:lineRule="exact"/>
        <w:jc w:val="center"/>
        <w:rPr>
          <w:rFonts w:ascii="宋体" w:hAnsi="宋体"/>
          <w:b/>
          <w:bCs/>
          <w:spacing w:val="80"/>
          <w:sz w:val="90"/>
          <w:szCs w:val="90"/>
        </w:rPr>
      </w:pPr>
      <w:r>
        <w:rPr>
          <w:rFonts w:hint="eastAsia" w:ascii="宋体" w:hAnsi="宋体"/>
          <w:b/>
          <w:bCs/>
          <w:spacing w:val="80"/>
          <w:sz w:val="90"/>
          <w:szCs w:val="90"/>
        </w:rPr>
        <w:t>商务技术文件</w:t>
      </w:r>
    </w:p>
    <w:p>
      <w:pPr>
        <w:snapToGrid w:val="0"/>
        <w:spacing w:line="600" w:lineRule="exact"/>
        <w:jc w:val="center"/>
        <w:rPr>
          <w:rFonts w:ascii="宋体" w:hAnsi="宋体"/>
          <w:b/>
          <w:sz w:val="28"/>
          <w:szCs w:val="28"/>
        </w:rPr>
      </w:pPr>
      <w:r>
        <w:rPr>
          <w:rFonts w:hint="eastAsia" w:ascii="宋体" w:hAnsi="宋体"/>
          <w:b/>
          <w:sz w:val="28"/>
          <w:szCs w:val="28"/>
        </w:rPr>
        <w:t>（封面格式仅供参考）</w:t>
      </w:r>
    </w:p>
    <w:p>
      <w:pPr>
        <w:snapToGrid w:val="0"/>
        <w:spacing w:line="480" w:lineRule="atLeast"/>
        <w:ind w:firstLine="525" w:firstLineChars="219"/>
        <w:rPr>
          <w:rFonts w:ascii="宋体" w:hAnsi="宋体"/>
          <w:sz w:val="24"/>
        </w:rPr>
      </w:pPr>
    </w:p>
    <w:p>
      <w:pPr>
        <w:snapToGrid w:val="0"/>
        <w:spacing w:line="480" w:lineRule="atLeast"/>
        <w:ind w:firstLine="525" w:firstLineChars="219"/>
        <w:rPr>
          <w:rFonts w:ascii="宋体" w:hAnsi="宋体"/>
          <w:sz w:val="24"/>
        </w:rPr>
      </w:pPr>
    </w:p>
    <w:p>
      <w:pPr>
        <w:snapToGrid w:val="0"/>
        <w:spacing w:line="480" w:lineRule="atLeast"/>
        <w:ind w:firstLine="525" w:firstLineChars="219"/>
        <w:rPr>
          <w:rFonts w:ascii="宋体" w:hAnsi="宋体"/>
          <w:sz w:val="24"/>
        </w:rPr>
      </w:pPr>
    </w:p>
    <w:p>
      <w:pPr>
        <w:snapToGrid w:val="0"/>
        <w:spacing w:line="480" w:lineRule="atLeast"/>
        <w:ind w:firstLine="525" w:firstLineChars="219"/>
        <w:rPr>
          <w:rFonts w:ascii="宋体" w:hAnsi="宋体"/>
          <w:sz w:val="24"/>
        </w:rPr>
      </w:pPr>
    </w:p>
    <w:p>
      <w:pPr>
        <w:tabs>
          <w:tab w:val="left" w:pos="3261"/>
        </w:tabs>
        <w:snapToGrid w:val="0"/>
        <w:spacing w:line="480" w:lineRule="atLeast"/>
        <w:ind w:left="-2" w:leftChars="-1" w:firstLine="613" w:firstLineChars="219"/>
        <w:rPr>
          <w:rFonts w:ascii="黑体" w:hAnsi="黑体" w:eastAsia="黑体"/>
          <w:sz w:val="28"/>
          <w:szCs w:val="28"/>
        </w:rPr>
      </w:pPr>
      <w:r>
        <w:rPr>
          <w:rFonts w:hint="eastAsia" w:ascii="黑体" w:hAnsi="黑体" w:eastAsia="黑体"/>
          <w:sz w:val="28"/>
          <w:szCs w:val="28"/>
        </w:rPr>
        <w:t>投标单位全称：</w:t>
      </w:r>
    </w:p>
    <w:p>
      <w:pPr>
        <w:snapToGrid w:val="0"/>
        <w:spacing w:line="480" w:lineRule="atLeast"/>
        <w:ind w:firstLine="613" w:firstLineChars="219"/>
        <w:rPr>
          <w:rFonts w:ascii="黑体" w:hAnsi="黑体" w:eastAsia="黑体"/>
          <w:sz w:val="28"/>
          <w:szCs w:val="28"/>
        </w:rPr>
      </w:pPr>
      <w:r>
        <w:rPr>
          <w:rFonts w:hint="eastAsia" w:ascii="黑体" w:hAnsi="黑体" w:eastAsia="黑体"/>
          <w:sz w:val="28"/>
          <w:szCs w:val="28"/>
        </w:rPr>
        <w:t>投标单位地址：</w:t>
      </w:r>
    </w:p>
    <w:p>
      <w:pPr>
        <w:snapToGrid w:val="0"/>
        <w:spacing w:line="480" w:lineRule="atLeast"/>
        <w:ind w:firstLine="613" w:firstLineChars="219"/>
        <w:rPr>
          <w:rFonts w:ascii="黑体" w:hAnsi="黑体" w:eastAsia="黑体"/>
          <w:sz w:val="28"/>
          <w:szCs w:val="28"/>
        </w:rPr>
      </w:pPr>
      <w:r>
        <w:rPr>
          <w:rFonts w:hint="eastAsia" w:ascii="黑体" w:hAnsi="黑体" w:eastAsia="黑体"/>
          <w:sz w:val="28"/>
          <w:szCs w:val="28"/>
        </w:rPr>
        <w:t>联 系 人：</w:t>
      </w:r>
    </w:p>
    <w:p>
      <w:pPr>
        <w:snapToGrid w:val="0"/>
        <w:spacing w:line="480" w:lineRule="atLeast"/>
        <w:ind w:firstLine="613" w:firstLineChars="219"/>
        <w:rPr>
          <w:rFonts w:ascii="黑体" w:hAnsi="黑体" w:eastAsia="黑体"/>
          <w:sz w:val="28"/>
          <w:szCs w:val="28"/>
        </w:rPr>
      </w:pPr>
      <w:r>
        <w:rPr>
          <w:rFonts w:hint="eastAsia" w:ascii="黑体" w:hAnsi="黑体" w:eastAsia="黑体"/>
          <w:sz w:val="28"/>
          <w:szCs w:val="28"/>
        </w:rPr>
        <w:t>联系电话：</w:t>
      </w:r>
    </w:p>
    <w:p>
      <w:pPr>
        <w:snapToGrid w:val="0"/>
        <w:spacing w:line="480" w:lineRule="atLeast"/>
        <w:ind w:firstLine="613" w:firstLineChars="219"/>
        <w:rPr>
          <w:rFonts w:ascii="黑体" w:hAnsi="黑体" w:eastAsia="黑体"/>
          <w:sz w:val="28"/>
          <w:szCs w:val="28"/>
        </w:rPr>
      </w:pPr>
      <w:r>
        <w:rPr>
          <w:rFonts w:hint="eastAsia" w:ascii="黑体" w:hAnsi="黑体" w:eastAsia="黑体"/>
          <w:sz w:val="28"/>
          <w:szCs w:val="28"/>
        </w:rPr>
        <w:t>传    真：</w:t>
      </w:r>
    </w:p>
    <w:p>
      <w:pPr>
        <w:rPr>
          <w:rFonts w:ascii="宋体" w:hAnsi="宋体"/>
          <w:b/>
          <w:sz w:val="30"/>
          <w:szCs w:val="30"/>
        </w:rPr>
      </w:pPr>
    </w:p>
    <w:p>
      <w:pPr>
        <w:jc w:val="center"/>
      </w:pPr>
      <w:r>
        <w:rPr>
          <w:rFonts w:hint="eastAsia" w:ascii="宋体" w:hAnsi="宋体"/>
          <w:b/>
          <w:sz w:val="30"/>
          <w:szCs w:val="30"/>
        </w:rPr>
        <w:t>日    期： 二○一</w:t>
      </w:r>
      <w:r>
        <w:rPr>
          <w:rFonts w:hint="eastAsia" w:ascii="宋体" w:hAnsi="宋体"/>
          <w:b/>
          <w:sz w:val="30"/>
          <w:szCs w:val="30"/>
          <w:lang w:eastAsia="zh-CN"/>
        </w:rPr>
        <w:t>八</w:t>
      </w:r>
      <w:r>
        <w:rPr>
          <w:rFonts w:hint="eastAsia" w:ascii="宋体" w:hAnsi="宋体"/>
          <w:b/>
          <w:sz w:val="30"/>
          <w:szCs w:val="30"/>
        </w:rPr>
        <w:t>年   月</w:t>
      </w:r>
    </w:p>
    <w:p>
      <w:pPr>
        <w:pStyle w:val="28"/>
        <w:spacing w:line="400" w:lineRule="exact"/>
        <w:ind w:firstLine="0" w:firstLineChars="0"/>
        <w:rPr>
          <w:rFonts w:ascii="宋体" w:eastAsia="宋体"/>
          <w:b/>
          <w:sz w:val="24"/>
          <w:szCs w:val="24"/>
        </w:rPr>
      </w:pPr>
    </w:p>
    <w:p>
      <w:pPr>
        <w:pStyle w:val="28"/>
        <w:spacing w:line="400" w:lineRule="exact"/>
        <w:ind w:firstLine="0" w:firstLineChars="0"/>
        <w:rPr>
          <w:rFonts w:ascii="宋体" w:eastAsia="宋体"/>
          <w:b/>
          <w:sz w:val="24"/>
          <w:szCs w:val="24"/>
        </w:rPr>
      </w:pPr>
      <w:r>
        <w:rPr>
          <w:rFonts w:hint="eastAsia" w:ascii="宋体" w:eastAsia="宋体"/>
          <w:b/>
          <w:sz w:val="24"/>
          <w:szCs w:val="24"/>
        </w:rPr>
        <w:t>目录</w:t>
      </w:r>
    </w:p>
    <w:p>
      <w:pPr>
        <w:pStyle w:val="28"/>
        <w:spacing w:line="400" w:lineRule="exact"/>
        <w:ind w:firstLine="0" w:firstLineChars="0"/>
        <w:rPr>
          <w:rFonts w:ascii="宋体" w:eastAsia="宋体"/>
          <w:b/>
          <w:sz w:val="24"/>
          <w:szCs w:val="24"/>
        </w:rPr>
      </w:pPr>
    </w:p>
    <w:p>
      <w:pPr>
        <w:pStyle w:val="28"/>
        <w:spacing w:line="400" w:lineRule="exact"/>
        <w:ind w:firstLine="0" w:firstLineChars="0"/>
        <w:rPr>
          <w:rFonts w:ascii="宋体" w:eastAsia="宋体"/>
          <w:b/>
          <w:sz w:val="24"/>
          <w:szCs w:val="24"/>
        </w:rPr>
      </w:pPr>
      <w:r>
        <w:rPr>
          <w:rFonts w:hint="eastAsia" w:ascii="宋体" w:eastAsia="宋体"/>
          <w:b/>
          <w:sz w:val="24"/>
          <w:szCs w:val="24"/>
        </w:rPr>
        <w:t>第一章 商务文件</w:t>
      </w:r>
    </w:p>
    <w:p>
      <w:pPr>
        <w:pStyle w:val="28"/>
        <w:spacing w:line="400" w:lineRule="exact"/>
        <w:ind w:firstLine="0" w:firstLineChars="0"/>
        <w:rPr>
          <w:rFonts w:ascii="宋体" w:eastAsia="宋体"/>
          <w:sz w:val="22"/>
          <w:szCs w:val="22"/>
        </w:rPr>
      </w:pPr>
      <w:r>
        <w:rPr>
          <w:rFonts w:hint="eastAsia" w:ascii="宋体" w:eastAsia="宋体"/>
          <w:sz w:val="22"/>
          <w:szCs w:val="22"/>
        </w:rPr>
        <w:t>1、报价函（附件1）</w:t>
      </w:r>
    </w:p>
    <w:p>
      <w:pPr>
        <w:pStyle w:val="28"/>
        <w:spacing w:line="400" w:lineRule="exact"/>
        <w:ind w:firstLine="0" w:firstLineChars="0"/>
        <w:rPr>
          <w:rFonts w:ascii="宋体" w:eastAsia="宋体"/>
          <w:sz w:val="22"/>
          <w:szCs w:val="22"/>
        </w:rPr>
      </w:pPr>
      <w:r>
        <w:rPr>
          <w:rFonts w:hint="eastAsia" w:ascii="宋体" w:eastAsia="宋体"/>
          <w:sz w:val="22"/>
          <w:szCs w:val="22"/>
        </w:rPr>
        <w:t>2、法定代表人身份证明书格式（附件2）</w:t>
      </w:r>
    </w:p>
    <w:p>
      <w:pPr>
        <w:pStyle w:val="28"/>
        <w:spacing w:line="400" w:lineRule="exact"/>
        <w:ind w:firstLine="0" w:firstLineChars="0"/>
        <w:rPr>
          <w:rFonts w:ascii="宋体" w:eastAsia="宋体"/>
          <w:sz w:val="22"/>
          <w:szCs w:val="22"/>
        </w:rPr>
      </w:pPr>
      <w:r>
        <w:rPr>
          <w:rFonts w:hint="eastAsia" w:ascii="宋体" w:eastAsia="宋体"/>
          <w:sz w:val="22"/>
          <w:szCs w:val="22"/>
        </w:rPr>
        <w:t>3、投标授权委托书格式（附件3）</w:t>
      </w:r>
    </w:p>
    <w:p>
      <w:pPr>
        <w:pStyle w:val="35"/>
        <w:spacing w:line="400" w:lineRule="exact"/>
        <w:ind w:firstLine="0"/>
      </w:pPr>
      <w:r>
        <w:rPr>
          <w:rFonts w:hint="eastAsia"/>
        </w:rPr>
        <w:t>4、投标人基本情况（包括但不限于下述资料）</w:t>
      </w:r>
    </w:p>
    <w:p>
      <w:pPr>
        <w:pStyle w:val="35"/>
        <w:spacing w:line="400" w:lineRule="exact"/>
      </w:pPr>
      <w:r>
        <w:rPr>
          <w:rFonts w:hint="eastAsia"/>
        </w:rPr>
        <w:t>4.1投标人基本情况说明（附件4）</w:t>
      </w:r>
    </w:p>
    <w:p>
      <w:pPr>
        <w:pStyle w:val="35"/>
        <w:spacing w:line="400" w:lineRule="exact"/>
      </w:pPr>
      <w:r>
        <w:rPr>
          <w:rFonts w:hint="eastAsia"/>
        </w:rPr>
        <w:t>4.2投标人资格证明文件（包括但不限于三证合一或营业执照、税务登记证（地税、国税）、组织机构代码证复印件及</w:t>
      </w:r>
      <w:r>
        <w:rPr>
          <w:rFonts w:hint="eastAsia"/>
          <w:b/>
          <w:bCs/>
        </w:rPr>
        <w:t>合格投标人要求的证明资料复印件</w:t>
      </w:r>
      <w:r>
        <w:rPr>
          <w:rFonts w:hint="eastAsia"/>
        </w:rPr>
        <w:t>）</w:t>
      </w:r>
    </w:p>
    <w:p>
      <w:pPr>
        <w:pStyle w:val="35"/>
        <w:spacing w:line="400" w:lineRule="exact"/>
      </w:pPr>
      <w:r>
        <w:rPr>
          <w:rFonts w:hint="eastAsia"/>
        </w:rPr>
        <w:t>4.3投标人资质、认证、信誉、获奖情况、财务状况等（如有）</w:t>
      </w:r>
    </w:p>
    <w:p>
      <w:pPr>
        <w:pStyle w:val="28"/>
        <w:spacing w:line="400" w:lineRule="exact"/>
        <w:ind w:firstLine="0" w:firstLineChars="0"/>
        <w:rPr>
          <w:rFonts w:ascii="宋体" w:eastAsia="宋体"/>
          <w:sz w:val="22"/>
          <w:szCs w:val="22"/>
        </w:rPr>
      </w:pPr>
      <w:r>
        <w:rPr>
          <w:rFonts w:hint="eastAsia" w:ascii="宋体" w:eastAsia="宋体"/>
          <w:sz w:val="22"/>
          <w:szCs w:val="22"/>
        </w:rPr>
        <w:t>5、商务差异表（附件5）</w:t>
      </w:r>
    </w:p>
    <w:p>
      <w:pPr>
        <w:pStyle w:val="28"/>
        <w:spacing w:line="400" w:lineRule="exact"/>
        <w:ind w:firstLine="0" w:firstLineChars="0"/>
        <w:rPr>
          <w:rFonts w:ascii="宋体" w:eastAsia="宋体"/>
          <w:sz w:val="22"/>
          <w:szCs w:val="22"/>
        </w:rPr>
      </w:pPr>
      <w:r>
        <w:rPr>
          <w:rFonts w:hint="eastAsia" w:ascii="宋体" w:eastAsia="宋体"/>
          <w:sz w:val="22"/>
          <w:szCs w:val="22"/>
        </w:rPr>
        <w:t>6、承诺书格式（附件6）</w:t>
      </w:r>
    </w:p>
    <w:p>
      <w:pPr>
        <w:pStyle w:val="35"/>
        <w:spacing w:line="400" w:lineRule="exact"/>
        <w:ind w:firstLine="0"/>
      </w:pPr>
      <w:r>
        <w:rPr>
          <w:rFonts w:hint="eastAsia"/>
        </w:rPr>
        <w:t>7、资格申明（附件7）</w:t>
      </w:r>
    </w:p>
    <w:p>
      <w:pPr>
        <w:pStyle w:val="28"/>
        <w:spacing w:line="400" w:lineRule="exact"/>
        <w:ind w:firstLine="0" w:firstLineChars="0"/>
        <w:rPr>
          <w:rFonts w:ascii="宋体" w:eastAsia="宋体"/>
          <w:sz w:val="22"/>
          <w:szCs w:val="22"/>
        </w:rPr>
      </w:pPr>
      <w:r>
        <w:rPr>
          <w:rFonts w:hint="eastAsia" w:ascii="宋体" w:eastAsia="宋体"/>
          <w:sz w:val="22"/>
          <w:szCs w:val="22"/>
        </w:rPr>
        <w:t>8、业绩表（附件8）</w:t>
      </w:r>
    </w:p>
    <w:p>
      <w:pPr>
        <w:pStyle w:val="35"/>
        <w:spacing w:line="400" w:lineRule="exact"/>
        <w:ind w:firstLine="0"/>
      </w:pPr>
      <w:r>
        <w:rPr>
          <w:rFonts w:hint="eastAsia"/>
        </w:rPr>
        <w:t>9、投标人有无重大违法记录的说明（含其授权服务的子公司、分公司等）（附件9）</w:t>
      </w:r>
    </w:p>
    <w:p>
      <w:pPr>
        <w:pStyle w:val="35"/>
        <w:spacing w:line="400" w:lineRule="exact"/>
        <w:ind w:firstLine="0"/>
      </w:pPr>
      <w:r>
        <w:rPr>
          <w:rFonts w:hint="eastAsia"/>
        </w:rPr>
        <w:t>10、资料、证件原件核查承诺书（附件10）</w:t>
      </w:r>
    </w:p>
    <w:p>
      <w:pPr>
        <w:pStyle w:val="35"/>
        <w:spacing w:line="400" w:lineRule="exact"/>
        <w:ind w:firstLine="0"/>
      </w:pPr>
      <w:r>
        <w:rPr>
          <w:rFonts w:hint="eastAsia"/>
        </w:rPr>
        <w:t xml:space="preserve">11、投标人认为需要提供的其他商务资料 </w:t>
      </w:r>
    </w:p>
    <w:p>
      <w:pPr>
        <w:pStyle w:val="35"/>
        <w:spacing w:line="400" w:lineRule="exact"/>
        <w:ind w:firstLine="0"/>
      </w:pPr>
    </w:p>
    <w:p>
      <w:pPr>
        <w:pStyle w:val="28"/>
        <w:spacing w:line="400" w:lineRule="exact"/>
        <w:ind w:firstLine="0" w:firstLineChars="0"/>
        <w:rPr>
          <w:rFonts w:ascii="宋体" w:eastAsia="宋体"/>
          <w:b/>
          <w:sz w:val="24"/>
          <w:szCs w:val="24"/>
        </w:rPr>
      </w:pPr>
      <w:r>
        <w:rPr>
          <w:rFonts w:hint="eastAsia" w:ascii="宋体" w:eastAsia="宋体"/>
          <w:b/>
          <w:sz w:val="24"/>
          <w:szCs w:val="24"/>
        </w:rPr>
        <w:t>第二章 技术文件</w:t>
      </w:r>
    </w:p>
    <w:p>
      <w:pPr>
        <w:spacing w:line="380" w:lineRule="exact"/>
        <w:ind w:left="359" w:hanging="358" w:hangingChars="163"/>
        <w:rPr>
          <w:rFonts w:ascii="宋体" w:hAnsi="宋体"/>
          <w:sz w:val="22"/>
          <w:szCs w:val="22"/>
        </w:rPr>
      </w:pPr>
      <w:r>
        <w:rPr>
          <w:rFonts w:hint="eastAsia" w:ascii="宋体" w:hAnsi="宋体"/>
          <w:sz w:val="22"/>
          <w:szCs w:val="22"/>
        </w:rPr>
        <w:t>1、技术参数差异表（附件11）</w:t>
      </w:r>
    </w:p>
    <w:p>
      <w:pPr>
        <w:spacing w:line="380" w:lineRule="exact"/>
        <w:ind w:left="359" w:hanging="358" w:hangingChars="163"/>
        <w:rPr>
          <w:sz w:val="22"/>
          <w:szCs w:val="22"/>
        </w:rPr>
      </w:pPr>
      <w:r>
        <w:rPr>
          <w:rFonts w:hint="eastAsia" w:ascii="宋体"/>
          <w:sz w:val="22"/>
          <w:szCs w:val="22"/>
        </w:rPr>
        <w:t>2、</w:t>
      </w:r>
      <w:r>
        <w:rPr>
          <w:rFonts w:hint="eastAsia" w:ascii="宋体" w:hAnsi="宋体"/>
          <w:kern w:val="0"/>
          <w:sz w:val="22"/>
          <w:szCs w:val="22"/>
        </w:rPr>
        <w:t>项目实施方案</w:t>
      </w:r>
      <w:r>
        <w:rPr>
          <w:rFonts w:hint="eastAsia" w:ascii="宋体"/>
          <w:sz w:val="22"/>
          <w:szCs w:val="22"/>
        </w:rPr>
        <w:t>（</w:t>
      </w:r>
      <w:r>
        <w:rPr>
          <w:rFonts w:hint="eastAsia"/>
          <w:sz w:val="22"/>
          <w:szCs w:val="22"/>
        </w:rPr>
        <w:t>投标人自行编写）</w:t>
      </w:r>
    </w:p>
    <w:p>
      <w:pPr>
        <w:spacing w:line="380" w:lineRule="exact"/>
        <w:ind w:left="359" w:hanging="358" w:hangingChars="163"/>
        <w:rPr>
          <w:rFonts w:ascii="宋体"/>
          <w:sz w:val="22"/>
          <w:szCs w:val="22"/>
        </w:rPr>
      </w:pPr>
      <w:r>
        <w:rPr>
          <w:rFonts w:hint="eastAsia" w:ascii="宋体"/>
          <w:sz w:val="22"/>
          <w:szCs w:val="22"/>
        </w:rPr>
        <w:t>3、</w:t>
      </w:r>
      <w:r>
        <w:rPr>
          <w:rFonts w:ascii="宋体"/>
          <w:sz w:val="22"/>
          <w:szCs w:val="22"/>
        </w:rPr>
        <w:t>项目人员情况表</w:t>
      </w:r>
      <w:r>
        <w:rPr>
          <w:rFonts w:hint="eastAsia" w:ascii="宋体"/>
          <w:sz w:val="22"/>
          <w:szCs w:val="22"/>
        </w:rPr>
        <w:t>（附件12）</w:t>
      </w:r>
    </w:p>
    <w:p>
      <w:pPr>
        <w:pStyle w:val="35"/>
        <w:spacing w:line="380" w:lineRule="exact"/>
        <w:ind w:left="359" w:hanging="358" w:hangingChars="163"/>
      </w:pPr>
      <w:r>
        <w:rPr>
          <w:rFonts w:hint="eastAsia"/>
        </w:rPr>
        <w:t>4、</w:t>
      </w:r>
      <w:r>
        <w:rPr>
          <w:rFonts w:hint="eastAsia" w:cs="宋体"/>
        </w:rPr>
        <w:t>设备设施配套情况</w:t>
      </w:r>
      <w:r>
        <w:rPr>
          <w:rFonts w:hint="eastAsia"/>
        </w:rPr>
        <w:t>（附件13）</w:t>
      </w:r>
    </w:p>
    <w:p>
      <w:pPr>
        <w:spacing w:line="380" w:lineRule="exact"/>
        <w:ind w:left="359" w:hanging="358" w:hangingChars="163"/>
        <w:rPr>
          <w:rFonts w:ascii="宋体" w:hAnsi="宋体"/>
          <w:sz w:val="22"/>
          <w:szCs w:val="22"/>
        </w:rPr>
      </w:pPr>
      <w:r>
        <w:rPr>
          <w:rFonts w:hint="eastAsia" w:ascii="宋体" w:hAnsi="宋体"/>
          <w:sz w:val="22"/>
          <w:szCs w:val="22"/>
        </w:rPr>
        <w:t>5、投标人认为需要提供的其他资料</w:t>
      </w:r>
    </w:p>
    <w:p>
      <w:pPr>
        <w:spacing w:line="380" w:lineRule="exact"/>
        <w:ind w:left="359" w:hanging="358" w:hangingChars="163"/>
        <w:rPr>
          <w:rFonts w:ascii="宋体" w:hAnsi="宋体"/>
          <w:sz w:val="22"/>
          <w:szCs w:val="22"/>
        </w:rPr>
      </w:pPr>
    </w:p>
    <w:p>
      <w:pPr>
        <w:spacing w:line="480" w:lineRule="auto"/>
        <w:rPr>
          <w:rFonts w:ascii="宋体" w:hAnsi="宋体"/>
          <w:b/>
          <w:sz w:val="24"/>
        </w:rPr>
      </w:pPr>
    </w:p>
    <w:p>
      <w:pPr>
        <w:tabs>
          <w:tab w:val="left" w:pos="630"/>
        </w:tabs>
        <w:spacing w:line="360" w:lineRule="auto"/>
        <w:rPr>
          <w:sz w:val="24"/>
        </w:rPr>
      </w:pPr>
      <w:r>
        <w:rPr>
          <w:rFonts w:hint="eastAsia" w:ascii="宋体" w:hAnsi="宋体"/>
          <w:b/>
          <w:sz w:val="24"/>
        </w:rPr>
        <w:br w:type="page"/>
      </w:r>
    </w:p>
    <w:p>
      <w:pPr>
        <w:spacing w:line="480" w:lineRule="auto"/>
        <w:rPr>
          <w:rFonts w:ascii="宋体" w:hAnsi="宋体"/>
          <w:b/>
          <w:sz w:val="24"/>
        </w:rPr>
      </w:pPr>
      <w:r>
        <w:rPr>
          <w:rFonts w:hint="eastAsia" w:ascii="宋体" w:hAnsi="宋体"/>
          <w:b/>
          <w:sz w:val="24"/>
        </w:rPr>
        <w:t>附件1. 投标函格式</w:t>
      </w:r>
    </w:p>
    <w:p>
      <w:pPr>
        <w:spacing w:line="400" w:lineRule="exact"/>
        <w:jc w:val="center"/>
        <w:rPr>
          <w:rFonts w:ascii="宋体" w:hAnsi="宋体"/>
          <w:b/>
          <w:sz w:val="28"/>
          <w:szCs w:val="28"/>
        </w:rPr>
      </w:pPr>
      <w:r>
        <w:rPr>
          <w:rFonts w:hint="eastAsia" w:ascii="宋体" w:hAnsi="宋体"/>
          <w:b/>
          <w:sz w:val="28"/>
          <w:szCs w:val="28"/>
        </w:rPr>
        <w:t>投标函</w:t>
      </w:r>
    </w:p>
    <w:p>
      <w:pPr>
        <w:spacing w:line="400" w:lineRule="exact"/>
        <w:rPr>
          <w:rFonts w:ascii="宋体" w:hAnsi="宋体"/>
          <w:sz w:val="24"/>
        </w:rPr>
      </w:pPr>
    </w:p>
    <w:p>
      <w:pPr>
        <w:spacing w:line="400" w:lineRule="exact"/>
        <w:rPr>
          <w:rFonts w:ascii="宋体" w:hAnsi="宋体"/>
          <w:sz w:val="22"/>
          <w:szCs w:val="22"/>
        </w:rPr>
      </w:pPr>
      <w:r>
        <w:rPr>
          <w:rFonts w:hint="eastAsia" w:ascii="宋体" w:hAnsi="宋体"/>
          <w:sz w:val="22"/>
          <w:szCs w:val="22"/>
        </w:rPr>
        <w:t>致：</w:t>
      </w:r>
      <w:r>
        <w:rPr>
          <w:rFonts w:hint="eastAsia" w:ascii="宋体" w:hAnsi="宋体"/>
          <w:sz w:val="22"/>
          <w:szCs w:val="22"/>
          <w:lang w:eastAsia="zh-CN"/>
        </w:rPr>
        <w:t>广东瑞祺招标代理有限公司</w:t>
      </w:r>
    </w:p>
    <w:p>
      <w:pPr>
        <w:pStyle w:val="28"/>
        <w:spacing w:line="400" w:lineRule="exact"/>
        <w:ind w:firstLine="453"/>
        <w:rPr>
          <w:rFonts w:ascii="宋体" w:eastAsia="宋体"/>
          <w:sz w:val="22"/>
          <w:szCs w:val="22"/>
        </w:rPr>
      </w:pPr>
      <w:r>
        <w:rPr>
          <w:rFonts w:hint="eastAsia" w:ascii="宋体" w:eastAsia="宋体"/>
          <w:sz w:val="22"/>
          <w:szCs w:val="22"/>
        </w:rPr>
        <w:t>我方确认收到贵方提供的</w:t>
      </w:r>
      <w:r>
        <w:rPr>
          <w:rFonts w:hint="eastAsia" w:ascii="宋体" w:eastAsia="宋体"/>
          <w:sz w:val="22"/>
          <w:szCs w:val="22"/>
          <w:u w:val="single"/>
        </w:rPr>
        <w:t xml:space="preserve">　　  （项目名称）    </w:t>
      </w:r>
      <w:r>
        <w:rPr>
          <w:rFonts w:hint="eastAsia" w:ascii="宋体" w:eastAsia="宋体"/>
          <w:sz w:val="22"/>
          <w:szCs w:val="22"/>
        </w:rPr>
        <w:t>[项目编号：</w:t>
      </w:r>
      <w:r>
        <w:rPr>
          <w:rFonts w:hint="eastAsia" w:ascii="宋体" w:eastAsia="宋体"/>
          <w:sz w:val="22"/>
          <w:szCs w:val="22"/>
          <w:u w:val="single"/>
        </w:rPr>
        <w:t>　　　　　　　</w:t>
      </w:r>
      <w:r>
        <w:rPr>
          <w:rFonts w:hint="eastAsia" w:ascii="宋体" w:eastAsia="宋体"/>
          <w:sz w:val="22"/>
          <w:szCs w:val="22"/>
        </w:rPr>
        <w:t>]的投标邀请，我方：</w:t>
      </w:r>
      <w:r>
        <w:rPr>
          <w:rFonts w:hint="eastAsia" w:ascii="宋体" w:eastAsia="宋体"/>
          <w:sz w:val="22"/>
          <w:szCs w:val="22"/>
          <w:u w:val="single"/>
        </w:rPr>
        <w:t xml:space="preserve">    （投标人名称）    </w:t>
      </w:r>
      <w:r>
        <w:rPr>
          <w:rFonts w:hint="eastAsia" w:ascii="宋体" w:eastAsia="宋体"/>
          <w:sz w:val="22"/>
          <w:szCs w:val="22"/>
        </w:rPr>
        <w:t>作为投标人正式委托</w:t>
      </w:r>
      <w:r>
        <w:rPr>
          <w:rFonts w:hint="eastAsia" w:ascii="宋体" w:eastAsia="宋体"/>
          <w:sz w:val="22"/>
          <w:szCs w:val="22"/>
          <w:u w:val="single"/>
        </w:rPr>
        <w:t xml:space="preserve">　（受委托人全名，职务） </w:t>
      </w:r>
      <w:r>
        <w:rPr>
          <w:rFonts w:hint="eastAsia" w:ascii="宋体" w:eastAsia="宋体"/>
          <w:sz w:val="22"/>
          <w:szCs w:val="22"/>
        </w:rPr>
        <w:t>代表我方进行有关本次投标的一切事宜。</w:t>
      </w:r>
    </w:p>
    <w:p>
      <w:pPr>
        <w:pStyle w:val="28"/>
        <w:spacing w:line="400" w:lineRule="exact"/>
        <w:ind w:firstLine="453"/>
        <w:rPr>
          <w:rFonts w:ascii="宋体" w:eastAsia="宋体"/>
          <w:sz w:val="22"/>
          <w:szCs w:val="22"/>
        </w:rPr>
      </w:pPr>
      <w:r>
        <w:rPr>
          <w:rFonts w:hint="eastAsia" w:ascii="宋体" w:eastAsia="宋体"/>
          <w:sz w:val="22"/>
          <w:szCs w:val="22"/>
        </w:rPr>
        <w:t>在此提交的报价文件，正本</w:t>
      </w:r>
      <w:r>
        <w:rPr>
          <w:rFonts w:hint="eastAsia" w:ascii="宋体" w:eastAsia="宋体"/>
          <w:sz w:val="22"/>
          <w:szCs w:val="22"/>
          <w:u w:val="single"/>
        </w:rPr>
        <w:t xml:space="preserve">  </w:t>
      </w:r>
      <w:r>
        <w:rPr>
          <w:rFonts w:hint="eastAsia" w:ascii="宋体" w:eastAsia="宋体"/>
          <w:sz w:val="22"/>
          <w:szCs w:val="22"/>
        </w:rPr>
        <w:t>套，副本</w:t>
      </w:r>
      <w:r>
        <w:rPr>
          <w:rFonts w:hint="eastAsia" w:ascii="宋体" w:eastAsia="宋体"/>
          <w:sz w:val="22"/>
          <w:szCs w:val="22"/>
          <w:u w:val="single"/>
        </w:rPr>
        <w:t xml:space="preserve">  </w:t>
      </w:r>
      <w:r>
        <w:rPr>
          <w:rFonts w:hint="eastAsia" w:ascii="宋体" w:eastAsia="宋体"/>
          <w:sz w:val="22"/>
          <w:szCs w:val="22"/>
        </w:rPr>
        <w:t>套，开标信封</w:t>
      </w:r>
      <w:r>
        <w:rPr>
          <w:rFonts w:hint="eastAsia" w:ascii="宋体" w:eastAsia="宋体"/>
          <w:sz w:val="22"/>
          <w:szCs w:val="22"/>
          <w:u w:val="single"/>
        </w:rPr>
        <w:t xml:space="preserve">  </w:t>
      </w:r>
      <w:r>
        <w:rPr>
          <w:rFonts w:hint="eastAsia" w:ascii="宋体" w:eastAsia="宋体"/>
          <w:sz w:val="22"/>
          <w:szCs w:val="22"/>
        </w:rPr>
        <w:t>份，包括如下等内容：</w:t>
      </w:r>
    </w:p>
    <w:p>
      <w:pPr>
        <w:pStyle w:val="35"/>
        <w:spacing w:line="400" w:lineRule="exact"/>
        <w:ind w:firstLine="734" w:firstLineChars="334"/>
      </w:pPr>
      <w:r>
        <w:rPr>
          <w:rFonts w:hint="eastAsia"/>
        </w:rPr>
        <w:t>1．价格文件</w:t>
      </w:r>
    </w:p>
    <w:p>
      <w:pPr>
        <w:pStyle w:val="35"/>
        <w:spacing w:line="400" w:lineRule="exact"/>
        <w:ind w:firstLine="734" w:firstLineChars="334"/>
      </w:pPr>
      <w:r>
        <w:rPr>
          <w:rFonts w:hint="eastAsia"/>
        </w:rPr>
        <w:t xml:space="preserve">2．商务、技术文件 </w:t>
      </w:r>
    </w:p>
    <w:p>
      <w:pPr>
        <w:pStyle w:val="35"/>
        <w:spacing w:line="400" w:lineRule="exact"/>
        <w:ind w:firstLine="734" w:firstLineChars="334"/>
      </w:pPr>
      <w:r>
        <w:rPr>
          <w:rFonts w:hint="eastAsia"/>
        </w:rPr>
        <w:t>3．开标信封</w:t>
      </w:r>
    </w:p>
    <w:p>
      <w:pPr>
        <w:pStyle w:val="28"/>
        <w:spacing w:line="400" w:lineRule="exact"/>
        <w:ind w:firstLine="453"/>
        <w:rPr>
          <w:rFonts w:ascii="宋体" w:eastAsia="宋体"/>
          <w:sz w:val="22"/>
          <w:szCs w:val="22"/>
        </w:rPr>
      </w:pPr>
      <w:r>
        <w:rPr>
          <w:rFonts w:hint="eastAsia" w:ascii="宋体" w:eastAsia="宋体"/>
          <w:sz w:val="22"/>
          <w:szCs w:val="22"/>
        </w:rPr>
        <w:t>我方己完全明白询价文件的所有条款要求，我方在此申明并同意：</w:t>
      </w:r>
    </w:p>
    <w:p>
      <w:pPr>
        <w:pStyle w:val="28"/>
        <w:spacing w:line="400" w:lineRule="exact"/>
        <w:ind w:firstLine="453"/>
        <w:rPr>
          <w:rFonts w:ascii="宋体" w:eastAsia="宋体"/>
          <w:sz w:val="22"/>
          <w:szCs w:val="22"/>
        </w:rPr>
      </w:pPr>
      <w:r>
        <w:rPr>
          <w:rFonts w:hint="eastAsia" w:ascii="宋体" w:eastAsia="宋体"/>
          <w:sz w:val="22"/>
          <w:szCs w:val="22"/>
        </w:rPr>
        <w:t>（—）我方决定参加项目编号为</w:t>
      </w:r>
      <w:r>
        <w:rPr>
          <w:rFonts w:hint="eastAsia" w:ascii="宋体" w:eastAsia="宋体"/>
          <w:sz w:val="22"/>
          <w:szCs w:val="22"/>
          <w:u w:val="single"/>
        </w:rPr>
        <w:t>　　　　　　</w:t>
      </w:r>
      <w:r>
        <w:rPr>
          <w:rFonts w:hint="eastAsia" w:ascii="宋体" w:eastAsia="宋体"/>
          <w:sz w:val="22"/>
          <w:szCs w:val="22"/>
        </w:rPr>
        <w:t>的投标。</w:t>
      </w:r>
    </w:p>
    <w:p>
      <w:pPr>
        <w:pStyle w:val="28"/>
        <w:spacing w:line="400" w:lineRule="exact"/>
        <w:ind w:firstLine="453"/>
        <w:rPr>
          <w:rFonts w:ascii="宋体" w:eastAsia="宋体"/>
          <w:sz w:val="22"/>
          <w:szCs w:val="22"/>
        </w:rPr>
      </w:pPr>
      <w:r>
        <w:rPr>
          <w:rFonts w:hint="eastAsia" w:ascii="宋体" w:eastAsia="宋体"/>
          <w:sz w:val="22"/>
          <w:szCs w:val="22"/>
        </w:rPr>
        <w:t>（二）服务内容的投标总价（详见投标报价表）。</w:t>
      </w:r>
    </w:p>
    <w:p>
      <w:pPr>
        <w:pStyle w:val="28"/>
        <w:spacing w:line="400" w:lineRule="exact"/>
        <w:ind w:firstLine="453"/>
        <w:rPr>
          <w:rFonts w:ascii="宋体" w:eastAsia="宋体"/>
          <w:sz w:val="22"/>
          <w:szCs w:val="22"/>
        </w:rPr>
      </w:pPr>
      <w:r>
        <w:rPr>
          <w:rFonts w:hint="eastAsia" w:ascii="宋体" w:eastAsia="宋体"/>
          <w:sz w:val="22"/>
          <w:szCs w:val="22"/>
        </w:rPr>
        <w:t>（三）本报价文件的有效期自投标截止日后90天有效，如中标，有效期将延至合同终止日为止。</w:t>
      </w:r>
    </w:p>
    <w:p>
      <w:pPr>
        <w:pStyle w:val="28"/>
        <w:spacing w:line="400" w:lineRule="exact"/>
        <w:ind w:firstLine="453"/>
        <w:rPr>
          <w:rFonts w:ascii="宋体" w:eastAsia="宋体"/>
          <w:sz w:val="22"/>
          <w:szCs w:val="22"/>
        </w:rPr>
      </w:pPr>
      <w:r>
        <w:rPr>
          <w:rFonts w:hint="eastAsia" w:ascii="宋体" w:eastAsia="宋体"/>
          <w:sz w:val="22"/>
          <w:szCs w:val="22"/>
        </w:rPr>
        <w:t>（四）我方已详细研究了询价文件的所有内容包括相关资料及修正文（如有），对本项目询价文件的所有内容已清楚，接受本询价文件的所有条款及要求；我方放弃在此方面提出含糊意见、质疑或误解的一切权力。</w:t>
      </w:r>
    </w:p>
    <w:p>
      <w:pPr>
        <w:pStyle w:val="28"/>
        <w:spacing w:line="400" w:lineRule="exact"/>
        <w:ind w:firstLine="453"/>
        <w:rPr>
          <w:rFonts w:ascii="宋体" w:eastAsia="宋体"/>
          <w:sz w:val="22"/>
          <w:szCs w:val="22"/>
        </w:rPr>
      </w:pPr>
      <w:r>
        <w:rPr>
          <w:rFonts w:hint="eastAsia" w:ascii="宋体" w:eastAsia="宋体"/>
          <w:sz w:val="22"/>
          <w:szCs w:val="22"/>
        </w:rPr>
        <w:t>（五）我方明白并愿意在规定的投标时间和日期之后，投标有效期之内撤回报价，则投标保证金将被贵方没收。</w:t>
      </w:r>
    </w:p>
    <w:p>
      <w:pPr>
        <w:pStyle w:val="28"/>
        <w:spacing w:line="400" w:lineRule="exact"/>
        <w:ind w:firstLine="453"/>
        <w:rPr>
          <w:rFonts w:ascii="宋体" w:eastAsia="宋体"/>
          <w:sz w:val="22"/>
          <w:szCs w:val="22"/>
        </w:rPr>
      </w:pPr>
      <w:r>
        <w:rPr>
          <w:rFonts w:hint="eastAsia" w:ascii="宋体" w:eastAsia="宋体"/>
          <w:sz w:val="22"/>
          <w:szCs w:val="22"/>
        </w:rPr>
        <w:t>（六）我方同意提供贵方可能要求的与投标有关的一切数据或资料。我方理解贵方不一定接受最低报价或任何贵方可能收到的报价。</w:t>
      </w:r>
    </w:p>
    <w:p>
      <w:pPr>
        <w:pStyle w:val="28"/>
        <w:spacing w:line="400" w:lineRule="exact"/>
        <w:ind w:firstLine="453"/>
        <w:rPr>
          <w:rFonts w:ascii="宋体" w:eastAsia="宋体"/>
          <w:sz w:val="22"/>
          <w:szCs w:val="22"/>
        </w:rPr>
      </w:pPr>
      <w:r>
        <w:rPr>
          <w:rFonts w:hint="eastAsia" w:ascii="宋体" w:eastAsia="宋体"/>
          <w:sz w:val="22"/>
          <w:szCs w:val="22"/>
        </w:rPr>
        <w:t>（七）我方如果中选，将保证履行询价文件以及询价文件修改书（如有）中的全部责任和义务，按质、按量、按期完成《合同书》中的全部任务。</w:t>
      </w:r>
    </w:p>
    <w:p>
      <w:pPr>
        <w:pStyle w:val="28"/>
        <w:spacing w:line="400" w:lineRule="exact"/>
        <w:ind w:firstLine="453"/>
        <w:rPr>
          <w:rFonts w:ascii="宋体" w:eastAsia="宋体"/>
          <w:sz w:val="22"/>
          <w:szCs w:val="22"/>
        </w:rPr>
      </w:pPr>
      <w:r>
        <w:rPr>
          <w:rFonts w:hint="eastAsia" w:ascii="宋体" w:eastAsia="宋体"/>
          <w:sz w:val="22"/>
          <w:szCs w:val="22"/>
        </w:rPr>
        <w:t>（八）所有与本次招标有关的函件请发往下列地址：</w:t>
      </w:r>
    </w:p>
    <w:p>
      <w:pPr>
        <w:spacing w:line="400" w:lineRule="exact"/>
        <w:ind w:firstLine="576" w:firstLineChars="262"/>
        <w:rPr>
          <w:rFonts w:ascii="宋体" w:hAnsi="宋体"/>
          <w:sz w:val="22"/>
          <w:szCs w:val="22"/>
        </w:rPr>
      </w:pPr>
      <w:r>
        <w:rPr>
          <w:rFonts w:hint="eastAsia" w:ascii="宋体" w:hAnsi="宋体"/>
          <w:sz w:val="22"/>
          <w:szCs w:val="22"/>
        </w:rPr>
        <w:t>投标人地址：                                 邮编：</w:t>
      </w:r>
    </w:p>
    <w:p>
      <w:pPr>
        <w:spacing w:line="400" w:lineRule="exact"/>
        <w:ind w:firstLine="576" w:firstLineChars="262"/>
        <w:rPr>
          <w:rFonts w:ascii="宋体" w:hAnsi="宋体"/>
          <w:sz w:val="22"/>
          <w:szCs w:val="22"/>
        </w:rPr>
      </w:pPr>
      <w:r>
        <w:rPr>
          <w:rFonts w:hint="eastAsia" w:ascii="宋体" w:hAnsi="宋体"/>
          <w:sz w:val="22"/>
          <w:szCs w:val="22"/>
        </w:rPr>
        <w:t xml:space="preserve">联系电话：　　　　　　　　　　               传真： </w:t>
      </w:r>
    </w:p>
    <w:p>
      <w:pPr>
        <w:spacing w:line="400" w:lineRule="exact"/>
        <w:ind w:firstLine="576" w:firstLineChars="262"/>
        <w:rPr>
          <w:rFonts w:ascii="宋体" w:hAnsi="宋体"/>
          <w:sz w:val="22"/>
          <w:szCs w:val="22"/>
        </w:rPr>
      </w:pPr>
      <w:r>
        <w:rPr>
          <w:rFonts w:hint="eastAsia" w:ascii="宋体" w:hAnsi="宋体"/>
          <w:sz w:val="22"/>
          <w:szCs w:val="22"/>
        </w:rPr>
        <w:t xml:space="preserve">投标人名称（加盖公章）    </w:t>
      </w:r>
    </w:p>
    <w:p>
      <w:pPr>
        <w:spacing w:line="400" w:lineRule="exact"/>
        <w:ind w:firstLine="576" w:firstLineChars="262"/>
        <w:rPr>
          <w:rFonts w:ascii="宋体" w:hAnsi="宋体"/>
          <w:sz w:val="22"/>
          <w:szCs w:val="22"/>
        </w:rPr>
      </w:pPr>
      <w:r>
        <w:rPr>
          <w:rFonts w:hint="eastAsia" w:ascii="宋体" w:hAnsi="宋体"/>
          <w:sz w:val="22"/>
          <w:szCs w:val="22"/>
        </w:rPr>
        <w:t>投标人法定代表人或受委托人（签名或盖私章）：</w:t>
      </w:r>
    </w:p>
    <w:p>
      <w:pPr>
        <w:spacing w:line="400" w:lineRule="exact"/>
        <w:ind w:firstLine="576" w:firstLineChars="262"/>
        <w:rPr>
          <w:rFonts w:ascii="宋体" w:hAnsi="宋体"/>
          <w:sz w:val="22"/>
          <w:szCs w:val="22"/>
        </w:rPr>
      </w:pPr>
      <w:r>
        <w:rPr>
          <w:rFonts w:hint="eastAsia" w:ascii="宋体" w:hAnsi="宋体"/>
          <w:sz w:val="22"/>
          <w:szCs w:val="22"/>
        </w:rPr>
        <w:t>日　　　期：</w:t>
      </w:r>
    </w:p>
    <w:p>
      <w:pPr>
        <w:spacing w:line="480" w:lineRule="auto"/>
        <w:rPr>
          <w:rFonts w:ascii="宋体" w:hAnsi="宋体"/>
          <w:b/>
          <w:sz w:val="24"/>
        </w:rPr>
      </w:pPr>
      <w:r>
        <w:rPr>
          <w:rFonts w:hint="eastAsia" w:ascii="宋体" w:hAnsi="宋体"/>
          <w:b/>
          <w:sz w:val="24"/>
        </w:rPr>
        <w:t>附件2. 法定代表人身份证明书格式</w:t>
      </w:r>
    </w:p>
    <w:p>
      <w:pPr>
        <w:jc w:val="center"/>
        <w:rPr>
          <w:rFonts w:ascii="宋体" w:hAnsi="宋体"/>
          <w:b/>
          <w:sz w:val="28"/>
          <w:szCs w:val="28"/>
        </w:rPr>
      </w:pPr>
      <w:r>
        <w:rPr>
          <w:rFonts w:hint="eastAsia" w:ascii="宋体" w:hAnsi="宋体"/>
          <w:b/>
          <w:sz w:val="28"/>
          <w:szCs w:val="28"/>
        </w:rPr>
        <w:t>法定代表人身份证明书</w:t>
      </w:r>
    </w:p>
    <w:p>
      <w:pPr>
        <w:spacing w:line="420" w:lineRule="atLeast"/>
        <w:rPr>
          <w:rFonts w:ascii="宋体" w:hAnsi="宋体"/>
          <w:sz w:val="22"/>
          <w:szCs w:val="22"/>
        </w:rPr>
      </w:pPr>
      <w:r>
        <w:rPr>
          <w:rFonts w:hint="eastAsia" w:ascii="宋体" w:hAnsi="宋体"/>
          <w:sz w:val="22"/>
          <w:szCs w:val="22"/>
        </w:rPr>
        <w:t>致：</w:t>
      </w:r>
      <w:r>
        <w:rPr>
          <w:rFonts w:hint="eastAsia" w:ascii="宋体" w:hAnsi="宋体"/>
          <w:sz w:val="22"/>
          <w:szCs w:val="22"/>
          <w:lang w:eastAsia="zh-CN"/>
        </w:rPr>
        <w:t>广东瑞祺招标代理有限公司</w:t>
      </w:r>
    </w:p>
    <w:p>
      <w:pPr>
        <w:pStyle w:val="28"/>
        <w:spacing w:line="420" w:lineRule="atLeast"/>
        <w:ind w:firstLine="453"/>
        <w:rPr>
          <w:rFonts w:ascii="宋体" w:eastAsia="宋体"/>
          <w:sz w:val="22"/>
          <w:szCs w:val="22"/>
        </w:rPr>
      </w:pPr>
    </w:p>
    <w:p>
      <w:pPr>
        <w:pStyle w:val="28"/>
        <w:spacing w:line="420" w:lineRule="atLeast"/>
        <w:ind w:firstLine="453"/>
        <w:rPr>
          <w:rFonts w:ascii="宋体" w:eastAsia="宋体"/>
          <w:sz w:val="22"/>
          <w:szCs w:val="22"/>
        </w:rPr>
      </w:pPr>
      <w:r>
        <w:rPr>
          <w:rFonts w:hint="eastAsia" w:ascii="宋体" w:eastAsia="宋体"/>
          <w:sz w:val="22"/>
          <w:szCs w:val="22"/>
        </w:rPr>
        <w:t xml:space="preserve">投标人名称: </w:t>
      </w:r>
      <w:r>
        <w:rPr>
          <w:rFonts w:hint="eastAsia" w:ascii="宋体" w:eastAsia="宋体"/>
          <w:sz w:val="22"/>
          <w:szCs w:val="22"/>
          <w:u w:val="single"/>
        </w:rPr>
        <w:t xml:space="preserve">                                      </w:t>
      </w:r>
      <w:r>
        <w:rPr>
          <w:rFonts w:hint="eastAsia" w:ascii="宋体" w:eastAsia="宋体"/>
          <w:sz w:val="22"/>
          <w:szCs w:val="22"/>
        </w:rPr>
        <w:t xml:space="preserve"> </w:t>
      </w:r>
    </w:p>
    <w:p>
      <w:pPr>
        <w:pStyle w:val="28"/>
        <w:spacing w:line="420" w:lineRule="atLeast"/>
        <w:ind w:firstLine="453"/>
        <w:rPr>
          <w:rFonts w:ascii="宋体" w:eastAsia="宋体"/>
          <w:sz w:val="22"/>
          <w:szCs w:val="22"/>
        </w:rPr>
      </w:pPr>
      <w:r>
        <w:rPr>
          <w:rFonts w:hint="eastAsia" w:ascii="宋体" w:eastAsia="宋体"/>
          <w:sz w:val="22"/>
          <w:szCs w:val="22"/>
        </w:rPr>
        <w:t>单 位 性质：</w:t>
      </w:r>
      <w:r>
        <w:rPr>
          <w:rFonts w:hint="eastAsia" w:ascii="宋体" w:eastAsia="宋体"/>
          <w:sz w:val="22"/>
          <w:szCs w:val="22"/>
          <w:u w:val="single"/>
        </w:rPr>
        <w:t xml:space="preserve">                                      </w:t>
      </w:r>
      <w:r>
        <w:rPr>
          <w:rFonts w:hint="eastAsia" w:ascii="宋体" w:eastAsia="宋体"/>
          <w:sz w:val="22"/>
          <w:szCs w:val="22"/>
        </w:rPr>
        <w:t xml:space="preserve"> </w:t>
      </w:r>
    </w:p>
    <w:p>
      <w:pPr>
        <w:pStyle w:val="28"/>
        <w:spacing w:line="420" w:lineRule="atLeast"/>
        <w:ind w:firstLine="453"/>
        <w:rPr>
          <w:rFonts w:ascii="宋体" w:eastAsia="宋体"/>
          <w:sz w:val="22"/>
          <w:szCs w:val="22"/>
        </w:rPr>
      </w:pPr>
      <w:r>
        <w:rPr>
          <w:rFonts w:hint="eastAsia" w:ascii="宋体" w:eastAsia="宋体"/>
          <w:sz w:val="22"/>
          <w:szCs w:val="22"/>
        </w:rPr>
        <w:t>地      址：</w:t>
      </w:r>
      <w:r>
        <w:rPr>
          <w:rFonts w:hint="eastAsia" w:ascii="宋体" w:eastAsia="宋体"/>
          <w:sz w:val="22"/>
          <w:szCs w:val="22"/>
          <w:u w:val="single"/>
        </w:rPr>
        <w:t xml:space="preserve">                                      </w:t>
      </w:r>
      <w:r>
        <w:rPr>
          <w:rFonts w:hint="eastAsia" w:ascii="宋体" w:eastAsia="宋体"/>
          <w:sz w:val="22"/>
          <w:szCs w:val="22"/>
        </w:rPr>
        <w:t xml:space="preserve"> </w:t>
      </w:r>
    </w:p>
    <w:p>
      <w:pPr>
        <w:pStyle w:val="28"/>
        <w:spacing w:line="420" w:lineRule="atLeast"/>
        <w:ind w:firstLine="453"/>
        <w:rPr>
          <w:rFonts w:ascii="宋体" w:eastAsia="宋体"/>
          <w:sz w:val="22"/>
          <w:szCs w:val="22"/>
        </w:rPr>
      </w:pPr>
      <w:r>
        <w:rPr>
          <w:rFonts w:hint="eastAsia" w:ascii="宋体" w:eastAsia="宋体"/>
          <w:sz w:val="22"/>
          <w:szCs w:val="22"/>
        </w:rPr>
        <w:t>成 立 时间：</w:t>
      </w:r>
      <w:r>
        <w:rPr>
          <w:rFonts w:hint="eastAsia" w:ascii="宋体" w:eastAsia="宋体"/>
          <w:sz w:val="22"/>
          <w:szCs w:val="22"/>
          <w:u w:val="single"/>
        </w:rPr>
        <w:t xml:space="preserve">           </w:t>
      </w:r>
      <w:r>
        <w:rPr>
          <w:rFonts w:hint="eastAsia" w:ascii="宋体" w:eastAsia="宋体"/>
          <w:sz w:val="22"/>
          <w:szCs w:val="22"/>
        </w:rPr>
        <w:t>年</w:t>
      </w:r>
      <w:r>
        <w:rPr>
          <w:rFonts w:hint="eastAsia" w:ascii="宋体" w:eastAsia="宋体"/>
          <w:sz w:val="22"/>
          <w:szCs w:val="22"/>
          <w:u w:val="single"/>
        </w:rPr>
        <w:t xml:space="preserve">           </w:t>
      </w:r>
      <w:r>
        <w:rPr>
          <w:rFonts w:hint="eastAsia" w:ascii="宋体" w:eastAsia="宋体"/>
          <w:sz w:val="22"/>
          <w:szCs w:val="22"/>
        </w:rPr>
        <w:t>月</w:t>
      </w:r>
      <w:r>
        <w:rPr>
          <w:rFonts w:hint="eastAsia" w:ascii="宋体" w:eastAsia="宋体"/>
          <w:sz w:val="22"/>
          <w:szCs w:val="22"/>
          <w:u w:val="single"/>
        </w:rPr>
        <w:t xml:space="preserve">           </w:t>
      </w:r>
      <w:r>
        <w:rPr>
          <w:rFonts w:hint="eastAsia" w:ascii="宋体" w:eastAsia="宋体"/>
          <w:sz w:val="22"/>
          <w:szCs w:val="22"/>
        </w:rPr>
        <w:t>日</w:t>
      </w:r>
    </w:p>
    <w:p>
      <w:pPr>
        <w:pStyle w:val="28"/>
        <w:spacing w:line="420" w:lineRule="atLeast"/>
        <w:ind w:firstLine="453"/>
        <w:rPr>
          <w:rFonts w:ascii="宋体" w:eastAsia="宋体"/>
          <w:sz w:val="22"/>
          <w:szCs w:val="22"/>
        </w:rPr>
      </w:pPr>
      <w:r>
        <w:rPr>
          <w:rFonts w:hint="eastAsia" w:ascii="宋体" w:eastAsia="宋体"/>
          <w:sz w:val="22"/>
          <w:szCs w:val="22"/>
        </w:rPr>
        <w:t>经 营 期限：</w:t>
      </w:r>
      <w:r>
        <w:rPr>
          <w:rFonts w:hint="eastAsia" w:ascii="宋体" w:eastAsia="宋体"/>
          <w:sz w:val="22"/>
          <w:szCs w:val="22"/>
          <w:u w:val="single"/>
        </w:rPr>
        <w:t xml:space="preserve">                                      </w:t>
      </w:r>
    </w:p>
    <w:p>
      <w:pPr>
        <w:pStyle w:val="28"/>
        <w:spacing w:line="420" w:lineRule="atLeast"/>
        <w:ind w:firstLine="453"/>
        <w:rPr>
          <w:rFonts w:ascii="宋体" w:eastAsia="宋体"/>
          <w:sz w:val="22"/>
          <w:szCs w:val="22"/>
        </w:rPr>
      </w:pPr>
      <w:r>
        <w:rPr>
          <w:rFonts w:hint="eastAsia" w:ascii="宋体" w:eastAsia="宋体"/>
          <w:sz w:val="22"/>
          <w:szCs w:val="22"/>
        </w:rPr>
        <w:t>姓名：</w:t>
      </w:r>
      <w:r>
        <w:rPr>
          <w:rFonts w:hint="eastAsia" w:ascii="宋体" w:eastAsia="宋体"/>
          <w:sz w:val="22"/>
          <w:szCs w:val="22"/>
          <w:u w:val="single"/>
        </w:rPr>
        <w:t xml:space="preserve">            </w:t>
      </w:r>
      <w:r>
        <w:rPr>
          <w:rFonts w:hint="eastAsia" w:ascii="宋体" w:eastAsia="宋体"/>
          <w:sz w:val="22"/>
          <w:szCs w:val="22"/>
        </w:rPr>
        <w:t>性别：</w:t>
      </w:r>
      <w:r>
        <w:rPr>
          <w:rFonts w:hint="eastAsia" w:ascii="宋体" w:eastAsia="宋体"/>
          <w:sz w:val="22"/>
          <w:szCs w:val="22"/>
          <w:u w:val="single"/>
        </w:rPr>
        <w:t xml:space="preserve">            </w:t>
      </w:r>
      <w:r>
        <w:rPr>
          <w:rFonts w:hint="eastAsia" w:ascii="宋体" w:eastAsia="宋体"/>
          <w:sz w:val="22"/>
          <w:szCs w:val="22"/>
        </w:rPr>
        <w:t>年龄：</w:t>
      </w:r>
      <w:r>
        <w:rPr>
          <w:rFonts w:hint="eastAsia" w:ascii="宋体" w:eastAsia="宋体"/>
          <w:sz w:val="22"/>
          <w:szCs w:val="22"/>
          <w:u w:val="single"/>
        </w:rPr>
        <w:t xml:space="preserve">            </w:t>
      </w:r>
      <w:r>
        <w:rPr>
          <w:rFonts w:hint="eastAsia" w:ascii="宋体" w:eastAsia="宋体"/>
          <w:sz w:val="22"/>
          <w:szCs w:val="22"/>
        </w:rPr>
        <w:t>职务：</w:t>
      </w:r>
      <w:r>
        <w:rPr>
          <w:rFonts w:hint="eastAsia" w:ascii="宋体" w:eastAsia="宋体"/>
          <w:sz w:val="22"/>
          <w:szCs w:val="22"/>
          <w:u w:val="single"/>
        </w:rPr>
        <w:t xml:space="preserve">            </w:t>
      </w:r>
    </w:p>
    <w:p>
      <w:pPr>
        <w:pStyle w:val="28"/>
        <w:spacing w:line="420" w:lineRule="atLeast"/>
        <w:ind w:firstLine="453"/>
        <w:rPr>
          <w:rFonts w:ascii="宋体" w:eastAsia="宋体"/>
          <w:sz w:val="22"/>
          <w:szCs w:val="22"/>
        </w:rPr>
      </w:pPr>
      <w:r>
        <w:rPr>
          <w:rFonts w:hint="eastAsia" w:ascii="宋体" w:eastAsia="宋体"/>
          <w:sz w:val="22"/>
          <w:szCs w:val="22"/>
        </w:rPr>
        <w:t>系</w:t>
      </w:r>
      <w:r>
        <w:rPr>
          <w:rFonts w:hint="eastAsia" w:ascii="宋体" w:eastAsia="宋体"/>
          <w:sz w:val="22"/>
          <w:szCs w:val="22"/>
          <w:u w:val="single"/>
        </w:rPr>
        <w:t xml:space="preserve">                                </w:t>
      </w:r>
      <w:r>
        <w:rPr>
          <w:rFonts w:hint="eastAsia" w:ascii="宋体" w:eastAsia="宋体"/>
          <w:sz w:val="22"/>
          <w:szCs w:val="22"/>
        </w:rPr>
        <w:t>（投标人名称）的法定代表人。</w:t>
      </w:r>
    </w:p>
    <w:p>
      <w:pPr>
        <w:spacing w:line="420" w:lineRule="atLeast"/>
        <w:ind w:firstLine="440" w:firstLineChars="200"/>
        <w:rPr>
          <w:rFonts w:ascii="宋体"/>
          <w:sz w:val="22"/>
          <w:szCs w:val="22"/>
        </w:rPr>
      </w:pPr>
      <w:r>
        <w:rPr>
          <w:rFonts w:hint="eastAsia" w:ascii="宋体" w:hAnsi="宋体"/>
          <w:sz w:val="22"/>
          <w:szCs w:val="22"/>
        </w:rPr>
        <w:t>特此证明。</w:t>
      </w:r>
    </w:p>
    <w:p>
      <w:pPr>
        <w:pStyle w:val="28"/>
        <w:spacing w:line="500" w:lineRule="atLeast"/>
        <w:ind w:firstLine="3685" w:firstLineChars="1675"/>
        <w:rPr>
          <w:rFonts w:ascii="宋体" w:eastAsia="宋体"/>
          <w:sz w:val="22"/>
          <w:szCs w:val="22"/>
        </w:rPr>
      </w:pPr>
    </w:p>
    <w:p>
      <w:pPr>
        <w:pStyle w:val="28"/>
        <w:spacing w:line="500" w:lineRule="atLeast"/>
        <w:ind w:firstLine="638" w:firstLineChars="290"/>
        <w:rPr>
          <w:rFonts w:ascii="宋体" w:eastAsia="宋体"/>
          <w:sz w:val="22"/>
          <w:szCs w:val="22"/>
        </w:rPr>
      </w:pPr>
      <w:r>
        <w:rPr>
          <w:rFonts w:hint="eastAsia" w:ascii="宋体" w:eastAsia="宋体"/>
          <w:sz w:val="22"/>
          <w:szCs w:val="22"/>
        </w:rPr>
        <w:t>投标人名称（加盖公章）</w:t>
      </w:r>
      <w:r>
        <w:rPr>
          <w:rFonts w:hint="eastAsia" w:ascii="宋体" w:eastAsia="宋体"/>
          <w:sz w:val="22"/>
          <w:szCs w:val="22"/>
          <w:u w:val="single"/>
        </w:rPr>
        <w:t xml:space="preserve">                    </w:t>
      </w:r>
    </w:p>
    <w:p>
      <w:pPr>
        <w:pStyle w:val="28"/>
        <w:spacing w:line="500" w:lineRule="atLeast"/>
        <w:ind w:firstLine="638" w:firstLineChars="290"/>
        <w:rPr>
          <w:rFonts w:ascii="宋体" w:eastAsia="宋体"/>
          <w:sz w:val="22"/>
          <w:szCs w:val="22"/>
        </w:rPr>
      </w:pPr>
      <w:r>
        <w:rPr>
          <w:rFonts w:hint="eastAsia" w:ascii="宋体" w:eastAsia="宋体"/>
          <w:sz w:val="22"/>
          <w:szCs w:val="22"/>
        </w:rPr>
        <w:t>法定代表人（签名或盖私章）：</w:t>
      </w:r>
      <w:r>
        <w:rPr>
          <w:rFonts w:hint="eastAsia" w:ascii="宋体" w:eastAsia="宋体"/>
          <w:sz w:val="22"/>
          <w:szCs w:val="22"/>
          <w:u w:val="single"/>
        </w:rPr>
        <w:t xml:space="preserve">               </w:t>
      </w:r>
    </w:p>
    <w:p>
      <w:pPr>
        <w:pStyle w:val="28"/>
        <w:spacing w:line="500" w:lineRule="atLeast"/>
        <w:ind w:firstLine="638" w:firstLineChars="290"/>
        <w:rPr>
          <w:rFonts w:ascii="宋体" w:eastAsia="宋体"/>
          <w:sz w:val="22"/>
          <w:szCs w:val="22"/>
          <w:u w:val="single"/>
        </w:rPr>
      </w:pPr>
      <w:r>
        <w:rPr>
          <w:rFonts w:hint="eastAsia" w:ascii="宋体" w:eastAsia="宋体"/>
          <w:sz w:val="22"/>
          <w:szCs w:val="22"/>
        </w:rPr>
        <w:t>身份证号码：</w:t>
      </w:r>
      <w:r>
        <w:rPr>
          <w:rFonts w:hint="eastAsia" w:ascii="宋体" w:eastAsia="宋体"/>
          <w:sz w:val="22"/>
          <w:szCs w:val="22"/>
          <w:u w:val="single"/>
        </w:rPr>
        <w:t xml:space="preserve">                              </w:t>
      </w:r>
    </w:p>
    <w:p>
      <w:pPr>
        <w:pStyle w:val="28"/>
        <w:spacing w:line="500" w:lineRule="atLeast"/>
        <w:ind w:firstLine="638" w:firstLineChars="290"/>
        <w:rPr>
          <w:rFonts w:ascii="宋体" w:eastAsia="宋体"/>
          <w:sz w:val="22"/>
          <w:szCs w:val="22"/>
        </w:rPr>
      </w:pPr>
      <w:r>
        <w:rPr>
          <w:rFonts w:hint="eastAsia" w:ascii="宋体" w:eastAsia="宋体"/>
          <w:sz w:val="22"/>
          <w:szCs w:val="22"/>
        </w:rPr>
        <w:t>日      期：</w:t>
      </w:r>
      <w:r>
        <w:rPr>
          <w:rFonts w:hint="eastAsia" w:ascii="宋体" w:eastAsia="宋体"/>
          <w:sz w:val="22"/>
          <w:szCs w:val="22"/>
          <w:u w:val="single"/>
        </w:rPr>
        <w:t xml:space="preserve">         </w:t>
      </w:r>
      <w:r>
        <w:rPr>
          <w:rFonts w:hint="eastAsia" w:ascii="宋体" w:eastAsia="宋体"/>
          <w:sz w:val="22"/>
          <w:szCs w:val="22"/>
        </w:rPr>
        <w:t>年</w:t>
      </w:r>
      <w:r>
        <w:rPr>
          <w:rFonts w:hint="eastAsia" w:ascii="宋体" w:eastAsia="宋体"/>
          <w:sz w:val="22"/>
          <w:szCs w:val="22"/>
          <w:u w:val="single"/>
        </w:rPr>
        <w:t xml:space="preserve">        </w:t>
      </w:r>
      <w:r>
        <w:rPr>
          <w:rFonts w:hint="eastAsia" w:ascii="宋体" w:eastAsia="宋体"/>
          <w:sz w:val="22"/>
          <w:szCs w:val="22"/>
        </w:rPr>
        <w:t>月</w:t>
      </w:r>
      <w:r>
        <w:rPr>
          <w:rFonts w:hint="eastAsia" w:ascii="宋体" w:eastAsia="宋体"/>
          <w:sz w:val="22"/>
          <w:szCs w:val="22"/>
          <w:u w:val="single"/>
        </w:rPr>
        <w:t xml:space="preserve">        </w:t>
      </w:r>
      <w:r>
        <w:rPr>
          <w:rFonts w:hint="eastAsia" w:ascii="宋体" w:eastAsia="宋体"/>
          <w:sz w:val="22"/>
          <w:szCs w:val="22"/>
        </w:rPr>
        <w:t>日</w:t>
      </w:r>
    </w:p>
    <w:p>
      <w:pPr>
        <w:pStyle w:val="28"/>
        <w:spacing w:line="460" w:lineRule="exact"/>
        <w:ind w:firstLine="453"/>
        <w:rPr>
          <w:rFonts w:ascii="宋体" w:eastAsia="宋体"/>
          <w:sz w:val="22"/>
          <w:szCs w:val="22"/>
        </w:rPr>
      </w:pPr>
    </w:p>
    <w:p>
      <w:pPr>
        <w:spacing w:line="420" w:lineRule="atLeast"/>
        <w:ind w:firstLine="482" w:firstLineChars="200"/>
        <w:rPr>
          <w:rFonts w:ascii="宋体"/>
          <w:b/>
          <w:sz w:val="24"/>
        </w:rPr>
      </w:pPr>
      <w:r>
        <w:rPr>
          <w:rFonts w:hint="eastAsia" w:ascii="宋体"/>
          <w:b/>
          <w:sz w:val="24"/>
        </w:rPr>
        <w:t>须附：法定代表人身份证复印件（加盖公章）</w:t>
      </w:r>
    </w:p>
    <w:p>
      <w:pPr>
        <w:spacing w:line="420" w:lineRule="atLeast"/>
        <w:ind w:firstLine="482" w:firstLineChars="200"/>
        <w:rPr>
          <w:rFonts w:ascii="宋体"/>
          <w:b/>
          <w:sz w:val="24"/>
        </w:rPr>
      </w:pPr>
    </w:p>
    <w:tbl>
      <w:tblPr>
        <w:tblStyle w:val="25"/>
        <w:tblW w:w="83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517" w:hRule="atLeast"/>
          <w:jc w:val="center"/>
        </w:trPr>
        <w:tc>
          <w:tcPr>
            <w:tcW w:w="4182" w:type="dxa"/>
            <w:vAlign w:val="center"/>
          </w:tcPr>
          <w:p>
            <w:pPr>
              <w:pStyle w:val="28"/>
              <w:spacing w:line="460" w:lineRule="exact"/>
              <w:ind w:firstLine="0" w:firstLineChars="0"/>
              <w:jc w:val="center"/>
              <w:rPr>
                <w:rFonts w:ascii="宋体" w:eastAsia="宋体"/>
                <w:sz w:val="22"/>
                <w:szCs w:val="22"/>
              </w:rPr>
            </w:pPr>
            <w:r>
              <w:rPr>
                <w:rFonts w:hint="eastAsia" w:ascii="宋体" w:eastAsia="宋体"/>
                <w:sz w:val="22"/>
                <w:szCs w:val="22"/>
              </w:rPr>
              <w:t>正面</w:t>
            </w:r>
          </w:p>
        </w:tc>
        <w:tc>
          <w:tcPr>
            <w:tcW w:w="4182" w:type="dxa"/>
            <w:vAlign w:val="center"/>
          </w:tcPr>
          <w:p>
            <w:pPr>
              <w:pStyle w:val="28"/>
              <w:spacing w:line="460" w:lineRule="exact"/>
              <w:ind w:firstLine="0" w:firstLineChars="0"/>
              <w:jc w:val="center"/>
              <w:rPr>
                <w:rFonts w:ascii="宋体" w:eastAsia="宋体"/>
                <w:sz w:val="22"/>
                <w:szCs w:val="22"/>
              </w:rPr>
            </w:pPr>
            <w:r>
              <w:rPr>
                <w:rFonts w:hint="eastAsia" w:ascii="宋体" w:eastAsia="宋体"/>
                <w:sz w:val="22"/>
                <w:szCs w:val="22"/>
              </w:rPr>
              <w:t>背面</w:t>
            </w:r>
          </w:p>
        </w:tc>
      </w:tr>
    </w:tbl>
    <w:p>
      <w:pPr>
        <w:spacing w:line="480" w:lineRule="auto"/>
        <w:rPr>
          <w:rFonts w:ascii="宋体" w:hAnsi="宋体"/>
          <w:b/>
          <w:sz w:val="24"/>
        </w:rPr>
      </w:pPr>
      <w:r>
        <w:rPr>
          <w:rFonts w:hint="eastAsia" w:ascii="宋体" w:hAnsi="宋体"/>
          <w:b/>
          <w:sz w:val="24"/>
        </w:rPr>
        <w:t>附件3. 投标授权委托书格式</w:t>
      </w:r>
    </w:p>
    <w:p>
      <w:pPr>
        <w:spacing w:line="460" w:lineRule="exact"/>
        <w:jc w:val="center"/>
        <w:rPr>
          <w:rFonts w:ascii="宋体" w:hAnsi="宋体"/>
          <w:b/>
          <w:sz w:val="28"/>
          <w:szCs w:val="28"/>
        </w:rPr>
      </w:pPr>
      <w:r>
        <w:rPr>
          <w:rFonts w:hint="eastAsia" w:ascii="宋体" w:hAnsi="宋体"/>
          <w:b/>
          <w:sz w:val="28"/>
          <w:szCs w:val="28"/>
        </w:rPr>
        <w:t>投标授权委托书</w:t>
      </w:r>
    </w:p>
    <w:p>
      <w:pPr>
        <w:spacing w:line="460" w:lineRule="exact"/>
        <w:jc w:val="center"/>
        <w:rPr>
          <w:rFonts w:ascii="宋体" w:hAnsi="宋体"/>
          <w:sz w:val="28"/>
        </w:rPr>
      </w:pPr>
    </w:p>
    <w:p>
      <w:pPr>
        <w:spacing w:line="420" w:lineRule="exact"/>
        <w:rPr>
          <w:rFonts w:ascii="宋体" w:hAnsi="宋体"/>
          <w:sz w:val="22"/>
          <w:szCs w:val="22"/>
        </w:rPr>
      </w:pPr>
      <w:r>
        <w:rPr>
          <w:rFonts w:hint="eastAsia" w:ascii="宋体" w:hAnsi="宋体"/>
          <w:sz w:val="22"/>
          <w:szCs w:val="22"/>
        </w:rPr>
        <w:t>致：</w:t>
      </w:r>
      <w:r>
        <w:rPr>
          <w:rFonts w:hint="eastAsia" w:ascii="宋体" w:hAnsi="宋体"/>
          <w:sz w:val="22"/>
          <w:szCs w:val="22"/>
          <w:lang w:eastAsia="zh-CN"/>
        </w:rPr>
        <w:t>广东瑞祺招标代理有限公司</w:t>
      </w:r>
    </w:p>
    <w:p>
      <w:pPr>
        <w:pStyle w:val="28"/>
        <w:spacing w:line="420" w:lineRule="exact"/>
        <w:ind w:firstLine="450" w:firstLineChars="0"/>
        <w:rPr>
          <w:rFonts w:ascii="宋体" w:eastAsia="宋体"/>
          <w:sz w:val="22"/>
          <w:szCs w:val="22"/>
        </w:rPr>
      </w:pPr>
      <w:r>
        <w:rPr>
          <w:rFonts w:hint="eastAsia" w:ascii="宋体" w:eastAsia="宋体"/>
          <w:sz w:val="22"/>
          <w:szCs w:val="22"/>
        </w:rPr>
        <w:t>本人</w:t>
      </w:r>
      <w:r>
        <w:rPr>
          <w:rFonts w:hint="eastAsia" w:ascii="宋体" w:eastAsia="宋体"/>
          <w:sz w:val="22"/>
          <w:szCs w:val="22"/>
          <w:u w:val="single"/>
        </w:rPr>
        <w:t xml:space="preserve">  （姓名） </w:t>
      </w:r>
      <w:r>
        <w:rPr>
          <w:rFonts w:hint="eastAsia" w:ascii="宋体" w:eastAsia="宋体"/>
          <w:sz w:val="22"/>
          <w:szCs w:val="22"/>
        </w:rPr>
        <w:t>系</w:t>
      </w:r>
      <w:r>
        <w:rPr>
          <w:rFonts w:hint="eastAsia" w:ascii="宋体" w:eastAsia="宋体"/>
          <w:sz w:val="22"/>
          <w:szCs w:val="22"/>
          <w:u w:val="single"/>
        </w:rPr>
        <w:t xml:space="preserve">     （投标人名称）        </w:t>
      </w:r>
      <w:r>
        <w:rPr>
          <w:rFonts w:hint="eastAsia" w:ascii="宋体" w:eastAsia="宋体"/>
          <w:sz w:val="22"/>
          <w:szCs w:val="22"/>
        </w:rPr>
        <w:t>的法定代表人，现委托</w:t>
      </w:r>
      <w:r>
        <w:rPr>
          <w:rFonts w:hint="eastAsia" w:ascii="宋体" w:eastAsia="宋体"/>
          <w:sz w:val="22"/>
          <w:szCs w:val="22"/>
          <w:u w:val="single"/>
        </w:rPr>
        <w:t xml:space="preserve"> （姓名） </w:t>
      </w:r>
      <w:r>
        <w:rPr>
          <w:rFonts w:hint="eastAsia" w:ascii="宋体" w:eastAsia="宋体"/>
          <w:sz w:val="22"/>
          <w:szCs w:val="22"/>
        </w:rPr>
        <w:t>为我方合法代理人。代理人根据授权，以我方名义签署、澄清、说明、补正、递交、撤回、修改</w:t>
      </w:r>
      <w:r>
        <w:rPr>
          <w:rFonts w:hint="eastAsia" w:ascii="宋体" w:eastAsia="宋体"/>
          <w:sz w:val="22"/>
          <w:szCs w:val="22"/>
          <w:u w:val="single"/>
        </w:rPr>
        <w:t xml:space="preserve">        （项目名称）        </w:t>
      </w:r>
      <w:r>
        <w:rPr>
          <w:rFonts w:hint="eastAsia" w:ascii="宋体" w:eastAsia="宋体"/>
          <w:sz w:val="22"/>
          <w:szCs w:val="22"/>
        </w:rPr>
        <w:t>[项目编号：</w:t>
      </w:r>
      <w:r>
        <w:rPr>
          <w:rFonts w:hint="eastAsia" w:ascii="宋体" w:eastAsia="宋体"/>
          <w:sz w:val="22"/>
          <w:szCs w:val="22"/>
          <w:u w:val="single"/>
        </w:rPr>
        <w:t>　　　　　　　</w:t>
      </w:r>
      <w:r>
        <w:rPr>
          <w:rFonts w:hint="eastAsia" w:ascii="宋体" w:eastAsia="宋体"/>
          <w:sz w:val="22"/>
          <w:szCs w:val="22"/>
        </w:rPr>
        <w:t>]报价文件、签订合同和处理有关事宜，其法律后果由我方承担。</w:t>
      </w:r>
    </w:p>
    <w:p>
      <w:pPr>
        <w:pStyle w:val="28"/>
        <w:spacing w:line="420" w:lineRule="exact"/>
        <w:ind w:firstLine="448" w:firstLineChars="204"/>
        <w:rPr>
          <w:rFonts w:ascii="宋体" w:eastAsia="宋体"/>
          <w:sz w:val="22"/>
          <w:szCs w:val="22"/>
        </w:rPr>
      </w:pPr>
      <w:r>
        <w:rPr>
          <w:rFonts w:hint="eastAsia" w:ascii="宋体" w:eastAsia="宋体"/>
          <w:sz w:val="22"/>
          <w:szCs w:val="22"/>
        </w:rPr>
        <w:t>本委托书于</w:t>
      </w:r>
      <w:r>
        <w:rPr>
          <w:rFonts w:hint="eastAsia" w:ascii="宋体" w:eastAsia="宋体"/>
          <w:sz w:val="22"/>
          <w:szCs w:val="22"/>
          <w:u w:val="single"/>
        </w:rPr>
        <w:t xml:space="preserve">　    </w:t>
      </w:r>
      <w:r>
        <w:rPr>
          <w:rFonts w:hint="eastAsia" w:ascii="宋体" w:eastAsia="宋体"/>
          <w:sz w:val="22"/>
          <w:szCs w:val="22"/>
        </w:rPr>
        <w:t>年</w:t>
      </w:r>
      <w:r>
        <w:rPr>
          <w:rFonts w:hint="eastAsia" w:ascii="宋体" w:eastAsia="宋体"/>
          <w:sz w:val="22"/>
          <w:szCs w:val="22"/>
          <w:u w:val="single"/>
        </w:rPr>
        <w:t xml:space="preserve">　 </w:t>
      </w:r>
      <w:r>
        <w:rPr>
          <w:rFonts w:hint="eastAsia" w:ascii="宋体" w:eastAsia="宋体"/>
          <w:sz w:val="22"/>
          <w:szCs w:val="22"/>
        </w:rPr>
        <w:t>月</w:t>
      </w:r>
      <w:r>
        <w:rPr>
          <w:rFonts w:hint="eastAsia" w:ascii="宋体" w:eastAsia="宋体"/>
          <w:sz w:val="22"/>
          <w:szCs w:val="22"/>
          <w:u w:val="single"/>
        </w:rPr>
        <w:t xml:space="preserve">　 </w:t>
      </w:r>
      <w:r>
        <w:rPr>
          <w:rFonts w:hint="eastAsia" w:ascii="宋体" w:eastAsia="宋体"/>
          <w:sz w:val="22"/>
          <w:szCs w:val="22"/>
        </w:rPr>
        <w:t>日签字生效，特此证明。</w:t>
      </w:r>
    </w:p>
    <w:p>
      <w:pPr>
        <w:pStyle w:val="28"/>
        <w:spacing w:line="420" w:lineRule="exact"/>
        <w:ind w:firstLine="450" w:firstLineChars="0"/>
        <w:rPr>
          <w:rFonts w:ascii="宋体" w:eastAsia="宋体"/>
          <w:sz w:val="22"/>
          <w:szCs w:val="22"/>
        </w:rPr>
      </w:pPr>
      <w:r>
        <w:rPr>
          <w:rFonts w:hint="eastAsia" w:ascii="宋体" w:eastAsia="宋体"/>
          <w:sz w:val="22"/>
          <w:szCs w:val="22"/>
        </w:rPr>
        <w:t>代理人无转委托权</w:t>
      </w:r>
    </w:p>
    <w:p>
      <w:pPr>
        <w:pStyle w:val="28"/>
        <w:spacing w:line="420" w:lineRule="exact"/>
        <w:ind w:firstLine="450" w:firstLineChars="0"/>
        <w:rPr>
          <w:rFonts w:ascii="宋体" w:eastAsia="宋体"/>
          <w:sz w:val="22"/>
          <w:szCs w:val="22"/>
        </w:rPr>
      </w:pPr>
    </w:p>
    <w:p>
      <w:pPr>
        <w:pStyle w:val="28"/>
        <w:spacing w:line="420" w:lineRule="exact"/>
        <w:ind w:firstLine="448" w:firstLineChars="204"/>
        <w:rPr>
          <w:rFonts w:ascii="宋体" w:eastAsia="宋体"/>
          <w:sz w:val="22"/>
          <w:szCs w:val="22"/>
        </w:rPr>
      </w:pPr>
    </w:p>
    <w:p>
      <w:pPr>
        <w:pStyle w:val="28"/>
        <w:spacing w:line="420" w:lineRule="exact"/>
        <w:ind w:firstLine="638" w:firstLineChars="290"/>
        <w:jc w:val="left"/>
        <w:rPr>
          <w:rFonts w:ascii="宋体" w:eastAsia="宋体"/>
          <w:sz w:val="22"/>
          <w:szCs w:val="22"/>
        </w:rPr>
      </w:pPr>
      <w:r>
        <w:rPr>
          <w:rFonts w:hint="eastAsia" w:ascii="宋体" w:eastAsia="宋体"/>
          <w:sz w:val="22"/>
          <w:szCs w:val="22"/>
        </w:rPr>
        <w:t>投标人名称（加盖公章）</w:t>
      </w:r>
      <w:r>
        <w:rPr>
          <w:rFonts w:hint="eastAsia" w:ascii="宋体" w:eastAsia="宋体"/>
          <w:sz w:val="22"/>
          <w:szCs w:val="22"/>
          <w:u w:val="single"/>
        </w:rPr>
        <w:t xml:space="preserve">                    </w:t>
      </w:r>
    </w:p>
    <w:p>
      <w:pPr>
        <w:pStyle w:val="28"/>
        <w:spacing w:line="420" w:lineRule="exact"/>
        <w:ind w:firstLine="638" w:firstLineChars="290"/>
        <w:jc w:val="left"/>
        <w:rPr>
          <w:rFonts w:ascii="宋体" w:eastAsia="宋体"/>
          <w:sz w:val="22"/>
          <w:szCs w:val="22"/>
        </w:rPr>
      </w:pPr>
      <w:r>
        <w:rPr>
          <w:rFonts w:hint="eastAsia" w:ascii="宋体" w:eastAsia="宋体"/>
          <w:sz w:val="22"/>
          <w:szCs w:val="22"/>
        </w:rPr>
        <w:t>法定代表人（签名或盖私章）：</w:t>
      </w:r>
      <w:r>
        <w:rPr>
          <w:rFonts w:hint="eastAsia" w:ascii="宋体" w:eastAsia="宋体"/>
          <w:sz w:val="22"/>
          <w:szCs w:val="22"/>
          <w:u w:val="single"/>
        </w:rPr>
        <w:t xml:space="preserve">               </w:t>
      </w:r>
    </w:p>
    <w:p>
      <w:pPr>
        <w:pStyle w:val="28"/>
        <w:spacing w:line="420" w:lineRule="exact"/>
        <w:ind w:firstLine="638" w:firstLineChars="290"/>
        <w:jc w:val="left"/>
        <w:rPr>
          <w:rFonts w:ascii="宋体" w:eastAsia="宋体"/>
          <w:sz w:val="22"/>
          <w:szCs w:val="22"/>
        </w:rPr>
      </w:pPr>
      <w:r>
        <w:rPr>
          <w:rFonts w:hint="eastAsia" w:ascii="宋体" w:eastAsia="宋体"/>
          <w:sz w:val="22"/>
          <w:szCs w:val="22"/>
        </w:rPr>
        <w:t>身份证号码：</w:t>
      </w:r>
      <w:r>
        <w:rPr>
          <w:rFonts w:hint="eastAsia" w:ascii="宋体" w:eastAsia="宋体"/>
          <w:sz w:val="22"/>
          <w:szCs w:val="22"/>
          <w:u w:val="single"/>
        </w:rPr>
        <w:t xml:space="preserve">                              </w:t>
      </w:r>
    </w:p>
    <w:p>
      <w:pPr>
        <w:pStyle w:val="28"/>
        <w:spacing w:line="420" w:lineRule="exact"/>
        <w:ind w:firstLine="3685" w:firstLineChars="1675"/>
        <w:jc w:val="left"/>
        <w:rPr>
          <w:rFonts w:ascii="宋体" w:eastAsia="宋体"/>
          <w:sz w:val="22"/>
          <w:szCs w:val="22"/>
        </w:rPr>
      </w:pPr>
    </w:p>
    <w:p>
      <w:pPr>
        <w:pStyle w:val="28"/>
        <w:spacing w:line="420" w:lineRule="exact"/>
        <w:ind w:firstLine="638" w:firstLineChars="290"/>
        <w:jc w:val="left"/>
        <w:rPr>
          <w:rFonts w:ascii="宋体" w:eastAsia="宋体"/>
          <w:sz w:val="22"/>
          <w:szCs w:val="22"/>
        </w:rPr>
      </w:pPr>
      <w:r>
        <w:rPr>
          <w:rFonts w:hint="eastAsia" w:ascii="宋体" w:eastAsia="宋体"/>
          <w:sz w:val="22"/>
          <w:szCs w:val="22"/>
        </w:rPr>
        <w:t>受托代理人（签名或盖私章）：</w:t>
      </w:r>
      <w:r>
        <w:rPr>
          <w:rFonts w:hint="eastAsia" w:ascii="宋体" w:eastAsia="宋体"/>
          <w:sz w:val="22"/>
          <w:szCs w:val="22"/>
          <w:u w:val="single"/>
        </w:rPr>
        <w:t xml:space="preserve">               </w:t>
      </w:r>
    </w:p>
    <w:p>
      <w:pPr>
        <w:pStyle w:val="28"/>
        <w:spacing w:line="420" w:lineRule="exact"/>
        <w:ind w:firstLine="638" w:firstLineChars="290"/>
        <w:jc w:val="left"/>
        <w:rPr>
          <w:rFonts w:ascii="宋体" w:eastAsia="宋体"/>
          <w:sz w:val="22"/>
          <w:szCs w:val="22"/>
          <w:u w:val="single"/>
        </w:rPr>
      </w:pPr>
      <w:r>
        <w:rPr>
          <w:rFonts w:hint="eastAsia" w:ascii="宋体" w:eastAsia="宋体"/>
          <w:sz w:val="22"/>
          <w:szCs w:val="22"/>
        </w:rPr>
        <w:t>身份证号码：</w:t>
      </w:r>
      <w:r>
        <w:rPr>
          <w:rFonts w:hint="eastAsia" w:ascii="宋体" w:eastAsia="宋体"/>
          <w:sz w:val="22"/>
          <w:szCs w:val="22"/>
          <w:u w:val="single"/>
        </w:rPr>
        <w:t xml:space="preserve">                              </w:t>
      </w:r>
    </w:p>
    <w:p>
      <w:pPr>
        <w:pStyle w:val="28"/>
        <w:spacing w:line="460" w:lineRule="exact"/>
        <w:ind w:firstLine="638" w:firstLineChars="290"/>
        <w:jc w:val="left"/>
        <w:rPr>
          <w:rFonts w:ascii="宋体" w:eastAsia="宋体"/>
          <w:sz w:val="22"/>
          <w:szCs w:val="22"/>
        </w:rPr>
      </w:pPr>
      <w:r>
        <w:rPr>
          <w:rFonts w:hint="eastAsia" w:ascii="宋体" w:eastAsia="宋体"/>
          <w:sz w:val="22"/>
          <w:szCs w:val="22"/>
        </w:rPr>
        <w:t>日      期：</w:t>
      </w:r>
      <w:r>
        <w:rPr>
          <w:rFonts w:hint="eastAsia" w:ascii="宋体" w:eastAsia="宋体"/>
          <w:sz w:val="22"/>
          <w:szCs w:val="22"/>
          <w:u w:val="single"/>
        </w:rPr>
        <w:t xml:space="preserve">         </w:t>
      </w:r>
      <w:r>
        <w:rPr>
          <w:rFonts w:hint="eastAsia" w:ascii="宋体" w:eastAsia="宋体"/>
          <w:sz w:val="22"/>
          <w:szCs w:val="22"/>
        </w:rPr>
        <w:t>年</w:t>
      </w:r>
      <w:r>
        <w:rPr>
          <w:rFonts w:hint="eastAsia" w:ascii="宋体" w:eastAsia="宋体"/>
          <w:sz w:val="22"/>
          <w:szCs w:val="22"/>
          <w:u w:val="single"/>
        </w:rPr>
        <w:t xml:space="preserve">        </w:t>
      </w:r>
      <w:r>
        <w:rPr>
          <w:rFonts w:hint="eastAsia" w:ascii="宋体" w:eastAsia="宋体"/>
          <w:sz w:val="22"/>
          <w:szCs w:val="22"/>
        </w:rPr>
        <w:t>月</w:t>
      </w:r>
      <w:r>
        <w:rPr>
          <w:rFonts w:hint="eastAsia" w:ascii="宋体" w:eastAsia="宋体"/>
          <w:sz w:val="22"/>
          <w:szCs w:val="22"/>
          <w:u w:val="single"/>
        </w:rPr>
        <w:t xml:space="preserve">        </w:t>
      </w:r>
      <w:r>
        <w:rPr>
          <w:rFonts w:hint="eastAsia" w:ascii="宋体" w:eastAsia="宋体"/>
          <w:sz w:val="22"/>
          <w:szCs w:val="22"/>
        </w:rPr>
        <w:t>日</w:t>
      </w:r>
    </w:p>
    <w:p>
      <w:pPr>
        <w:spacing w:line="420" w:lineRule="atLeast"/>
        <w:ind w:firstLine="482" w:firstLineChars="200"/>
        <w:rPr>
          <w:rFonts w:ascii="宋体"/>
          <w:b/>
          <w:sz w:val="24"/>
        </w:rPr>
      </w:pPr>
      <w:r>
        <w:rPr>
          <w:rFonts w:hint="eastAsia" w:ascii="宋体"/>
          <w:b/>
          <w:sz w:val="24"/>
        </w:rPr>
        <w:t>须附：受托代理人身份证复印件（加盖公章）</w:t>
      </w:r>
    </w:p>
    <w:p>
      <w:pPr>
        <w:spacing w:line="420" w:lineRule="atLeast"/>
        <w:ind w:firstLine="440" w:firstLineChars="200"/>
        <w:rPr>
          <w:rFonts w:ascii="宋体"/>
          <w:sz w:val="22"/>
          <w:szCs w:val="22"/>
        </w:rPr>
      </w:pPr>
    </w:p>
    <w:tbl>
      <w:tblPr>
        <w:tblStyle w:val="25"/>
        <w:tblW w:w="8464"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61" w:hRule="atLeast"/>
          <w:jc w:val="center"/>
        </w:trPr>
        <w:tc>
          <w:tcPr>
            <w:tcW w:w="4232" w:type="dxa"/>
            <w:vAlign w:val="center"/>
          </w:tcPr>
          <w:p>
            <w:pPr>
              <w:pStyle w:val="28"/>
              <w:spacing w:line="460" w:lineRule="exact"/>
              <w:ind w:firstLine="0" w:firstLineChars="0"/>
              <w:jc w:val="center"/>
              <w:rPr>
                <w:rFonts w:ascii="宋体" w:eastAsia="宋体"/>
                <w:sz w:val="22"/>
                <w:szCs w:val="22"/>
              </w:rPr>
            </w:pPr>
            <w:r>
              <w:rPr>
                <w:rFonts w:hint="eastAsia" w:ascii="宋体" w:eastAsia="宋体"/>
                <w:sz w:val="22"/>
                <w:szCs w:val="22"/>
              </w:rPr>
              <w:t>正面</w:t>
            </w:r>
          </w:p>
        </w:tc>
        <w:tc>
          <w:tcPr>
            <w:tcW w:w="4232" w:type="dxa"/>
            <w:vAlign w:val="center"/>
          </w:tcPr>
          <w:p>
            <w:pPr>
              <w:pStyle w:val="28"/>
              <w:spacing w:line="460" w:lineRule="exact"/>
              <w:ind w:firstLine="0" w:firstLineChars="0"/>
              <w:jc w:val="center"/>
              <w:rPr>
                <w:rFonts w:ascii="宋体" w:eastAsia="宋体"/>
                <w:sz w:val="22"/>
                <w:szCs w:val="22"/>
              </w:rPr>
            </w:pPr>
            <w:r>
              <w:rPr>
                <w:rFonts w:hint="eastAsia" w:ascii="宋体" w:eastAsia="宋体"/>
                <w:sz w:val="22"/>
                <w:szCs w:val="22"/>
              </w:rPr>
              <w:t>背面</w:t>
            </w:r>
          </w:p>
        </w:tc>
      </w:tr>
    </w:tbl>
    <w:p/>
    <w:p/>
    <w:p>
      <w:pPr>
        <w:spacing w:line="400" w:lineRule="exact"/>
        <w:rPr>
          <w:b/>
          <w:sz w:val="24"/>
        </w:rPr>
      </w:pPr>
      <w:r>
        <w:rPr>
          <w:rFonts w:hint="eastAsia"/>
          <w:b/>
          <w:sz w:val="24"/>
        </w:rPr>
        <w:t>附件4. 投标人基本情况说明格式</w:t>
      </w:r>
    </w:p>
    <w:p>
      <w:pPr>
        <w:spacing w:line="400" w:lineRule="exact"/>
        <w:jc w:val="center"/>
        <w:rPr>
          <w:b/>
          <w:sz w:val="28"/>
          <w:szCs w:val="28"/>
        </w:rPr>
      </w:pPr>
      <w:r>
        <w:rPr>
          <w:rFonts w:hint="eastAsia"/>
          <w:b/>
          <w:sz w:val="28"/>
          <w:szCs w:val="28"/>
        </w:rPr>
        <w:t>投标人基本情况说明</w:t>
      </w:r>
    </w:p>
    <w:p>
      <w:pPr>
        <w:spacing w:line="400" w:lineRule="exact"/>
        <w:rPr>
          <w:rFonts w:ascii="宋体" w:hAnsi="宋体"/>
          <w:sz w:val="22"/>
          <w:szCs w:val="22"/>
        </w:rPr>
      </w:pPr>
      <w:r>
        <w:rPr>
          <w:rFonts w:hint="eastAsia" w:ascii="宋体" w:hAnsi="宋体"/>
          <w:sz w:val="22"/>
          <w:szCs w:val="22"/>
        </w:rPr>
        <w:t>一、</w:t>
      </w:r>
      <w:r>
        <w:rPr>
          <w:rFonts w:ascii="宋体" w:hAnsi="宋体"/>
          <w:sz w:val="22"/>
          <w:szCs w:val="22"/>
        </w:rPr>
        <w:t>公司基本情况</w:t>
      </w:r>
    </w:p>
    <w:p>
      <w:pPr>
        <w:tabs>
          <w:tab w:val="left" w:pos="4678"/>
        </w:tabs>
        <w:spacing w:line="400" w:lineRule="exact"/>
        <w:rPr>
          <w:rFonts w:ascii="宋体" w:hAnsi="宋体"/>
          <w:sz w:val="22"/>
          <w:szCs w:val="22"/>
        </w:rPr>
      </w:pPr>
      <w:r>
        <w:rPr>
          <w:rFonts w:ascii="宋体" w:hAnsi="宋体"/>
          <w:sz w:val="22"/>
          <w:szCs w:val="22"/>
        </w:rPr>
        <w:t>1、公司名称：</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电话号码：</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w:t>
      </w:r>
    </w:p>
    <w:p>
      <w:pPr>
        <w:spacing w:line="400" w:lineRule="exact"/>
        <w:rPr>
          <w:rFonts w:ascii="宋体" w:hAnsi="宋体"/>
          <w:sz w:val="22"/>
          <w:szCs w:val="22"/>
        </w:rPr>
      </w:pPr>
      <w:r>
        <w:rPr>
          <w:rFonts w:ascii="宋体" w:hAnsi="宋体"/>
          <w:sz w:val="22"/>
          <w:szCs w:val="22"/>
        </w:rPr>
        <w:t xml:space="preserve">2、地 </w:t>
      </w:r>
      <w:r>
        <w:rPr>
          <w:rFonts w:hint="eastAsia" w:ascii="宋体" w:hAnsi="宋体"/>
          <w:sz w:val="22"/>
          <w:szCs w:val="22"/>
        </w:rPr>
        <w:t xml:space="preserve">  </w:t>
      </w:r>
      <w:r>
        <w:rPr>
          <w:rFonts w:ascii="宋体" w:hAnsi="宋体"/>
          <w:sz w:val="22"/>
          <w:szCs w:val="22"/>
        </w:rPr>
        <w:t xml:space="preserve"> 址：</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rPr>
        <w:t xml:space="preserve"> 传 </w:t>
      </w:r>
      <w:r>
        <w:rPr>
          <w:rFonts w:hint="eastAsia" w:ascii="宋体" w:hAnsi="宋体"/>
          <w:sz w:val="22"/>
          <w:szCs w:val="22"/>
        </w:rPr>
        <w:t xml:space="preserve">  </w:t>
      </w:r>
      <w:r>
        <w:rPr>
          <w:rFonts w:ascii="宋体" w:hAnsi="宋体"/>
          <w:sz w:val="22"/>
          <w:szCs w:val="22"/>
        </w:rPr>
        <w:t xml:space="preserve"> 真：</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hint="eastAsia" w:ascii="宋体" w:hAnsi="宋体"/>
          <w:sz w:val="22"/>
          <w:szCs w:val="22"/>
        </w:rPr>
        <w:t xml:space="preserve"> </w:t>
      </w:r>
    </w:p>
    <w:p>
      <w:pPr>
        <w:spacing w:line="400" w:lineRule="exact"/>
        <w:rPr>
          <w:rFonts w:ascii="宋体" w:hAnsi="宋体"/>
          <w:sz w:val="22"/>
          <w:szCs w:val="22"/>
          <w:u w:val="single"/>
        </w:rPr>
      </w:pPr>
      <w:r>
        <w:rPr>
          <w:rFonts w:ascii="宋体" w:hAnsi="宋体"/>
          <w:sz w:val="22"/>
          <w:szCs w:val="22"/>
        </w:rPr>
        <w:t>3、注册资金：</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 xml:space="preserve"> 经济性质：</w:t>
      </w:r>
      <w:r>
        <w:rPr>
          <w:rFonts w:ascii="宋体" w:hAnsi="宋体"/>
          <w:sz w:val="22"/>
          <w:szCs w:val="22"/>
          <w:u w:val="single"/>
        </w:rPr>
        <w:t xml:space="preserve">  </w:t>
      </w:r>
      <w:r>
        <w:rPr>
          <w:rFonts w:hint="eastAsia" w:ascii="宋体" w:hAnsi="宋体"/>
          <w:sz w:val="22"/>
          <w:szCs w:val="22"/>
          <w:u w:val="single"/>
        </w:rPr>
        <w:t xml:space="preserve">              </w:t>
      </w:r>
      <w:r>
        <w:rPr>
          <w:rFonts w:ascii="宋体" w:hAnsi="宋体"/>
          <w:sz w:val="22"/>
          <w:szCs w:val="22"/>
          <w:u w:val="single"/>
        </w:rPr>
        <w:t xml:space="preserve">   </w:t>
      </w:r>
    </w:p>
    <w:p>
      <w:pPr>
        <w:spacing w:line="400" w:lineRule="exact"/>
        <w:rPr>
          <w:rFonts w:ascii="宋体" w:hAnsi="宋体"/>
          <w:sz w:val="22"/>
          <w:szCs w:val="22"/>
        </w:rPr>
      </w:pPr>
      <w:r>
        <w:rPr>
          <w:rFonts w:ascii="宋体" w:hAnsi="宋体"/>
          <w:sz w:val="22"/>
          <w:szCs w:val="22"/>
        </w:rPr>
        <w:t xml:space="preserve">4、公司开户银行名称及账号：      </w:t>
      </w:r>
    </w:p>
    <w:p>
      <w:pPr>
        <w:spacing w:line="400" w:lineRule="exact"/>
        <w:rPr>
          <w:rFonts w:ascii="宋体" w:hAnsi="宋体"/>
          <w:sz w:val="22"/>
          <w:szCs w:val="22"/>
        </w:rPr>
      </w:pPr>
      <w:r>
        <w:rPr>
          <w:rFonts w:ascii="宋体" w:hAnsi="宋体"/>
          <w:sz w:val="22"/>
          <w:szCs w:val="22"/>
        </w:rPr>
        <w:t xml:space="preserve">5、营业注册执照号：  </w:t>
      </w:r>
    </w:p>
    <w:p>
      <w:pPr>
        <w:spacing w:line="400" w:lineRule="exact"/>
        <w:rPr>
          <w:rFonts w:ascii="宋体" w:hAnsi="宋体"/>
          <w:sz w:val="22"/>
          <w:szCs w:val="22"/>
        </w:rPr>
      </w:pPr>
      <w:r>
        <w:rPr>
          <w:rFonts w:ascii="宋体" w:hAnsi="宋体"/>
          <w:sz w:val="22"/>
          <w:szCs w:val="22"/>
        </w:rPr>
        <w:t>6、公司简介:</w:t>
      </w:r>
    </w:p>
    <w:p>
      <w:pPr>
        <w:spacing w:line="400" w:lineRule="exact"/>
        <w:rPr>
          <w:rFonts w:ascii="宋体" w:hAnsi="宋体"/>
          <w:sz w:val="22"/>
          <w:szCs w:val="22"/>
        </w:rPr>
      </w:pPr>
      <w:r>
        <w:rPr>
          <w:rFonts w:ascii="宋体" w:hAnsi="宋体"/>
          <w:sz w:val="22"/>
          <w:szCs w:val="22"/>
        </w:rPr>
        <w:t>7、公司财务情况：</w:t>
      </w:r>
      <w:r>
        <w:rPr>
          <w:rFonts w:hint="eastAsia" w:ascii="宋体" w:hAnsi="宋体"/>
          <w:sz w:val="22"/>
          <w:szCs w:val="22"/>
        </w:rPr>
        <w:t>(如有请</w:t>
      </w:r>
      <w:r>
        <w:rPr>
          <w:rFonts w:hint="eastAsia" w:ascii="宋体"/>
          <w:sz w:val="22"/>
          <w:szCs w:val="22"/>
        </w:rPr>
        <w:t>提供会计师事务所的审计报告</w:t>
      </w:r>
      <w:r>
        <w:rPr>
          <w:rFonts w:hint="eastAsia" w:ascii="宋体" w:hAnsi="宋体"/>
          <w:sz w:val="22"/>
          <w:szCs w:val="22"/>
        </w:rPr>
        <w:t>)</w:t>
      </w:r>
    </w:p>
    <w:p>
      <w:pPr>
        <w:spacing w:line="400" w:lineRule="exact"/>
        <w:jc w:val="right"/>
        <w:rPr>
          <w:rFonts w:ascii="宋体" w:hAnsi="宋体"/>
          <w:sz w:val="22"/>
          <w:szCs w:val="22"/>
        </w:rPr>
      </w:pPr>
      <w:r>
        <w:rPr>
          <w:rFonts w:hint="eastAsia" w:ascii="宋体" w:hAnsi="宋体"/>
          <w:sz w:val="22"/>
          <w:szCs w:val="22"/>
        </w:rPr>
        <w:t>【价格单位：（人民币）元】</w:t>
      </w:r>
    </w:p>
    <w:tbl>
      <w:tblPr>
        <w:tblStyle w:val="25"/>
        <w:tblW w:w="89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9"/>
        <w:gridCol w:w="1809"/>
        <w:gridCol w:w="1809"/>
        <w:gridCol w:w="1839"/>
        <w:gridCol w:w="1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3" w:hRule="atLeast"/>
          <w:jc w:val="center"/>
        </w:trPr>
        <w:tc>
          <w:tcPr>
            <w:tcW w:w="1629" w:type="dxa"/>
            <w:vAlign w:val="center"/>
          </w:tcPr>
          <w:p>
            <w:pPr>
              <w:spacing w:line="400" w:lineRule="exact"/>
              <w:jc w:val="center"/>
              <w:rPr>
                <w:rFonts w:ascii="宋体" w:hAnsi="宋体"/>
                <w:sz w:val="22"/>
                <w:szCs w:val="22"/>
              </w:rPr>
            </w:pPr>
            <w:r>
              <w:rPr>
                <w:rFonts w:hint="eastAsia" w:ascii="宋体" w:hAnsi="宋体"/>
                <w:sz w:val="22"/>
                <w:szCs w:val="22"/>
              </w:rPr>
              <w:t>年  度</w:t>
            </w:r>
          </w:p>
        </w:tc>
        <w:tc>
          <w:tcPr>
            <w:tcW w:w="1809" w:type="dxa"/>
            <w:vAlign w:val="center"/>
          </w:tcPr>
          <w:p>
            <w:pPr>
              <w:spacing w:line="400" w:lineRule="exact"/>
              <w:jc w:val="center"/>
              <w:rPr>
                <w:rFonts w:ascii="宋体" w:hAnsi="宋体"/>
                <w:sz w:val="22"/>
                <w:szCs w:val="22"/>
              </w:rPr>
            </w:pPr>
            <w:r>
              <w:rPr>
                <w:rFonts w:hint="eastAsia" w:ascii="宋体" w:hAnsi="宋体"/>
                <w:sz w:val="22"/>
                <w:szCs w:val="22"/>
              </w:rPr>
              <w:t>总资产（元）</w:t>
            </w:r>
          </w:p>
        </w:tc>
        <w:tc>
          <w:tcPr>
            <w:tcW w:w="1809" w:type="dxa"/>
            <w:vAlign w:val="center"/>
          </w:tcPr>
          <w:p>
            <w:pPr>
              <w:spacing w:line="400" w:lineRule="exact"/>
              <w:jc w:val="center"/>
              <w:rPr>
                <w:rFonts w:ascii="宋体" w:hAnsi="宋体"/>
                <w:sz w:val="22"/>
                <w:szCs w:val="22"/>
              </w:rPr>
            </w:pPr>
            <w:r>
              <w:rPr>
                <w:rFonts w:hint="eastAsia" w:ascii="宋体" w:hAnsi="宋体"/>
                <w:sz w:val="22"/>
                <w:szCs w:val="22"/>
              </w:rPr>
              <w:t>资产负债率（%）</w:t>
            </w:r>
          </w:p>
        </w:tc>
        <w:tc>
          <w:tcPr>
            <w:tcW w:w="1839" w:type="dxa"/>
            <w:vAlign w:val="center"/>
          </w:tcPr>
          <w:p>
            <w:pPr>
              <w:spacing w:line="400" w:lineRule="exact"/>
              <w:jc w:val="center"/>
              <w:rPr>
                <w:rFonts w:ascii="宋体" w:hAnsi="宋体"/>
                <w:sz w:val="22"/>
                <w:szCs w:val="22"/>
              </w:rPr>
            </w:pPr>
            <w:r>
              <w:rPr>
                <w:rFonts w:hint="eastAsia" w:ascii="宋体" w:hAnsi="宋体"/>
                <w:sz w:val="22"/>
                <w:szCs w:val="22"/>
              </w:rPr>
              <w:t>年营业额（元）</w:t>
            </w:r>
          </w:p>
        </w:tc>
        <w:tc>
          <w:tcPr>
            <w:tcW w:w="1851" w:type="dxa"/>
            <w:vAlign w:val="center"/>
          </w:tcPr>
          <w:p>
            <w:pPr>
              <w:spacing w:line="400" w:lineRule="exact"/>
              <w:jc w:val="center"/>
              <w:rPr>
                <w:rFonts w:ascii="宋体" w:hAnsi="宋体"/>
                <w:sz w:val="22"/>
                <w:szCs w:val="22"/>
              </w:rPr>
            </w:pPr>
            <w:r>
              <w:rPr>
                <w:rFonts w:hint="eastAsia" w:ascii="宋体" w:hAnsi="宋体"/>
                <w:sz w:val="22"/>
                <w:szCs w:val="22"/>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162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39" w:type="dxa"/>
            <w:vAlign w:val="center"/>
          </w:tcPr>
          <w:p>
            <w:pPr>
              <w:spacing w:line="400" w:lineRule="exact"/>
              <w:jc w:val="center"/>
              <w:rPr>
                <w:rFonts w:ascii="宋体" w:hAnsi="宋体"/>
                <w:sz w:val="22"/>
                <w:szCs w:val="22"/>
              </w:rPr>
            </w:pPr>
          </w:p>
        </w:tc>
        <w:tc>
          <w:tcPr>
            <w:tcW w:w="1851"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6" w:hRule="atLeast"/>
          <w:jc w:val="center"/>
        </w:trPr>
        <w:tc>
          <w:tcPr>
            <w:tcW w:w="162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39" w:type="dxa"/>
            <w:vAlign w:val="center"/>
          </w:tcPr>
          <w:p>
            <w:pPr>
              <w:spacing w:line="400" w:lineRule="exact"/>
              <w:jc w:val="center"/>
              <w:rPr>
                <w:rFonts w:ascii="宋体" w:hAnsi="宋体"/>
                <w:sz w:val="22"/>
                <w:szCs w:val="22"/>
              </w:rPr>
            </w:pPr>
          </w:p>
        </w:tc>
        <w:tc>
          <w:tcPr>
            <w:tcW w:w="1851"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162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09" w:type="dxa"/>
            <w:vAlign w:val="center"/>
          </w:tcPr>
          <w:p>
            <w:pPr>
              <w:spacing w:line="400" w:lineRule="exact"/>
              <w:jc w:val="center"/>
              <w:rPr>
                <w:rFonts w:ascii="宋体" w:hAnsi="宋体"/>
                <w:sz w:val="22"/>
                <w:szCs w:val="22"/>
              </w:rPr>
            </w:pPr>
          </w:p>
        </w:tc>
        <w:tc>
          <w:tcPr>
            <w:tcW w:w="1839" w:type="dxa"/>
            <w:vAlign w:val="center"/>
          </w:tcPr>
          <w:p>
            <w:pPr>
              <w:spacing w:line="400" w:lineRule="exact"/>
              <w:jc w:val="center"/>
              <w:rPr>
                <w:rFonts w:ascii="宋体" w:hAnsi="宋体"/>
                <w:sz w:val="22"/>
                <w:szCs w:val="22"/>
              </w:rPr>
            </w:pPr>
          </w:p>
        </w:tc>
        <w:tc>
          <w:tcPr>
            <w:tcW w:w="1851" w:type="dxa"/>
            <w:vAlign w:val="center"/>
          </w:tcPr>
          <w:p>
            <w:pPr>
              <w:spacing w:line="400" w:lineRule="exact"/>
              <w:jc w:val="center"/>
              <w:rPr>
                <w:rFonts w:ascii="宋体" w:hAnsi="宋体"/>
                <w:sz w:val="22"/>
                <w:szCs w:val="22"/>
              </w:rPr>
            </w:pPr>
          </w:p>
        </w:tc>
      </w:tr>
    </w:tbl>
    <w:p>
      <w:pPr>
        <w:spacing w:line="400" w:lineRule="exact"/>
        <w:rPr>
          <w:rFonts w:ascii="宋体" w:hAnsi="宋体"/>
          <w:b/>
          <w:sz w:val="22"/>
          <w:szCs w:val="22"/>
        </w:rPr>
      </w:pPr>
    </w:p>
    <w:p>
      <w:pPr>
        <w:tabs>
          <w:tab w:val="left" w:pos="420"/>
          <w:tab w:val="left" w:pos="1485"/>
        </w:tabs>
        <w:spacing w:line="400" w:lineRule="exact"/>
        <w:jc w:val="left"/>
        <w:rPr>
          <w:rFonts w:ascii="宋体" w:hAnsi="宋体"/>
          <w:sz w:val="22"/>
          <w:szCs w:val="22"/>
        </w:rPr>
      </w:pPr>
    </w:p>
    <w:p>
      <w:pPr>
        <w:tabs>
          <w:tab w:val="left" w:pos="420"/>
          <w:tab w:val="left" w:pos="1485"/>
        </w:tabs>
        <w:spacing w:line="400" w:lineRule="exact"/>
        <w:jc w:val="left"/>
        <w:rPr>
          <w:rFonts w:ascii="宋体" w:hAnsi="宋体"/>
          <w:sz w:val="22"/>
          <w:szCs w:val="22"/>
        </w:rPr>
      </w:pPr>
      <w:r>
        <w:rPr>
          <w:rFonts w:hint="eastAsia" w:ascii="宋体" w:hAnsi="宋体"/>
          <w:sz w:val="22"/>
          <w:szCs w:val="22"/>
        </w:rPr>
        <w:t>二、</w:t>
      </w:r>
      <w:r>
        <w:rPr>
          <w:rFonts w:ascii="宋体" w:hAnsi="宋体"/>
          <w:sz w:val="22"/>
          <w:szCs w:val="22"/>
        </w:rPr>
        <w:t>投标人获得国家有关部门颁发的资质证明</w:t>
      </w:r>
      <w:r>
        <w:rPr>
          <w:rFonts w:hint="eastAsia" w:ascii="宋体" w:hAnsi="宋体"/>
          <w:sz w:val="22"/>
          <w:szCs w:val="22"/>
        </w:rPr>
        <w:t>或荣誉</w:t>
      </w:r>
      <w:r>
        <w:rPr>
          <w:rFonts w:ascii="宋体" w:hAnsi="宋体"/>
          <w:sz w:val="22"/>
          <w:szCs w:val="22"/>
        </w:rPr>
        <w:t>：</w:t>
      </w:r>
      <w:r>
        <w:rPr>
          <w:rFonts w:hint="eastAsia" w:ascii="宋体" w:hAnsi="宋体"/>
          <w:sz w:val="22"/>
          <w:szCs w:val="22"/>
        </w:rPr>
        <w:t>（如有）</w:t>
      </w:r>
    </w:p>
    <w:tbl>
      <w:tblPr>
        <w:tblStyle w:val="25"/>
        <w:tblW w:w="889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1800"/>
        <w:gridCol w:w="1800"/>
        <w:gridCol w:w="1830"/>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atLeast"/>
          <w:jc w:val="center"/>
        </w:trPr>
        <w:tc>
          <w:tcPr>
            <w:tcW w:w="1620" w:type="dxa"/>
            <w:vAlign w:val="center"/>
          </w:tcPr>
          <w:p>
            <w:pPr>
              <w:spacing w:line="400" w:lineRule="exact"/>
              <w:jc w:val="center"/>
              <w:rPr>
                <w:rFonts w:ascii="宋体" w:hAnsi="宋体"/>
                <w:sz w:val="22"/>
                <w:szCs w:val="22"/>
              </w:rPr>
            </w:pPr>
            <w:r>
              <w:rPr>
                <w:rFonts w:ascii="宋体" w:hAnsi="宋体"/>
                <w:sz w:val="22"/>
                <w:szCs w:val="22"/>
              </w:rPr>
              <w:t>证书名称</w:t>
            </w:r>
          </w:p>
        </w:tc>
        <w:tc>
          <w:tcPr>
            <w:tcW w:w="1800" w:type="dxa"/>
            <w:vAlign w:val="center"/>
          </w:tcPr>
          <w:p>
            <w:pPr>
              <w:spacing w:line="400" w:lineRule="exact"/>
              <w:jc w:val="center"/>
              <w:rPr>
                <w:rFonts w:ascii="宋体" w:hAnsi="宋体"/>
                <w:sz w:val="22"/>
                <w:szCs w:val="22"/>
              </w:rPr>
            </w:pPr>
            <w:r>
              <w:rPr>
                <w:rFonts w:ascii="宋体" w:hAnsi="宋体"/>
                <w:sz w:val="22"/>
                <w:szCs w:val="22"/>
              </w:rPr>
              <w:t>发证单位</w:t>
            </w:r>
          </w:p>
        </w:tc>
        <w:tc>
          <w:tcPr>
            <w:tcW w:w="1800" w:type="dxa"/>
            <w:vAlign w:val="center"/>
          </w:tcPr>
          <w:p>
            <w:pPr>
              <w:spacing w:line="400" w:lineRule="exact"/>
              <w:jc w:val="center"/>
              <w:rPr>
                <w:rFonts w:ascii="宋体" w:hAnsi="宋体"/>
                <w:sz w:val="22"/>
                <w:szCs w:val="22"/>
              </w:rPr>
            </w:pPr>
            <w:r>
              <w:rPr>
                <w:rFonts w:ascii="宋体" w:hAnsi="宋体"/>
                <w:sz w:val="22"/>
                <w:szCs w:val="22"/>
              </w:rPr>
              <w:t>证书等级</w:t>
            </w:r>
          </w:p>
        </w:tc>
        <w:tc>
          <w:tcPr>
            <w:tcW w:w="1830" w:type="dxa"/>
            <w:vAlign w:val="center"/>
          </w:tcPr>
          <w:p>
            <w:pPr>
              <w:spacing w:line="400" w:lineRule="exact"/>
              <w:jc w:val="center"/>
              <w:rPr>
                <w:rFonts w:ascii="宋体" w:hAnsi="宋体"/>
                <w:sz w:val="22"/>
                <w:szCs w:val="22"/>
              </w:rPr>
            </w:pPr>
            <w:r>
              <w:rPr>
                <w:rFonts w:ascii="宋体" w:hAnsi="宋体"/>
                <w:sz w:val="22"/>
                <w:szCs w:val="22"/>
              </w:rPr>
              <w:t>证书有效期</w:t>
            </w:r>
          </w:p>
        </w:tc>
        <w:tc>
          <w:tcPr>
            <w:tcW w:w="1842" w:type="dxa"/>
            <w:vAlign w:val="center"/>
          </w:tcPr>
          <w:p>
            <w:pPr>
              <w:spacing w:line="400" w:lineRule="exact"/>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1620" w:type="dxa"/>
            <w:vAlign w:val="center"/>
          </w:tcPr>
          <w:p>
            <w:pPr>
              <w:spacing w:line="400" w:lineRule="exact"/>
              <w:jc w:val="center"/>
              <w:rPr>
                <w:rFonts w:ascii="宋体" w:hAnsi="宋体"/>
                <w:sz w:val="22"/>
                <w:szCs w:val="22"/>
              </w:rPr>
            </w:pPr>
          </w:p>
        </w:tc>
        <w:tc>
          <w:tcPr>
            <w:tcW w:w="1800" w:type="dxa"/>
            <w:vAlign w:val="center"/>
          </w:tcPr>
          <w:p>
            <w:pPr>
              <w:spacing w:line="400" w:lineRule="exact"/>
              <w:jc w:val="center"/>
              <w:rPr>
                <w:rFonts w:ascii="宋体" w:hAnsi="宋体"/>
                <w:sz w:val="22"/>
                <w:szCs w:val="22"/>
              </w:rPr>
            </w:pPr>
          </w:p>
        </w:tc>
        <w:tc>
          <w:tcPr>
            <w:tcW w:w="1800" w:type="dxa"/>
            <w:vAlign w:val="center"/>
          </w:tcPr>
          <w:p>
            <w:pPr>
              <w:spacing w:line="400" w:lineRule="exact"/>
              <w:jc w:val="center"/>
              <w:rPr>
                <w:rFonts w:ascii="宋体" w:hAnsi="宋体"/>
                <w:sz w:val="22"/>
                <w:szCs w:val="22"/>
              </w:rPr>
            </w:pPr>
          </w:p>
        </w:tc>
        <w:tc>
          <w:tcPr>
            <w:tcW w:w="1830" w:type="dxa"/>
            <w:vAlign w:val="center"/>
          </w:tcPr>
          <w:p>
            <w:pPr>
              <w:spacing w:line="400" w:lineRule="exact"/>
              <w:jc w:val="center"/>
              <w:rPr>
                <w:rFonts w:ascii="宋体" w:hAnsi="宋体"/>
                <w:sz w:val="22"/>
                <w:szCs w:val="22"/>
              </w:rPr>
            </w:pPr>
          </w:p>
        </w:tc>
        <w:tc>
          <w:tcPr>
            <w:tcW w:w="1842" w:type="dxa"/>
            <w:vAlign w:val="center"/>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jc w:val="center"/>
        </w:trPr>
        <w:tc>
          <w:tcPr>
            <w:tcW w:w="1620" w:type="dxa"/>
            <w:vAlign w:val="center"/>
          </w:tcPr>
          <w:p>
            <w:pPr>
              <w:spacing w:line="400" w:lineRule="exact"/>
              <w:jc w:val="center"/>
              <w:rPr>
                <w:rFonts w:ascii="宋体" w:hAnsi="宋体"/>
                <w:sz w:val="22"/>
                <w:szCs w:val="22"/>
              </w:rPr>
            </w:pPr>
          </w:p>
        </w:tc>
        <w:tc>
          <w:tcPr>
            <w:tcW w:w="1800" w:type="dxa"/>
            <w:vAlign w:val="center"/>
          </w:tcPr>
          <w:p>
            <w:pPr>
              <w:spacing w:line="400" w:lineRule="exact"/>
              <w:jc w:val="center"/>
              <w:rPr>
                <w:rFonts w:ascii="宋体" w:hAnsi="宋体"/>
                <w:sz w:val="22"/>
                <w:szCs w:val="22"/>
              </w:rPr>
            </w:pPr>
          </w:p>
        </w:tc>
        <w:tc>
          <w:tcPr>
            <w:tcW w:w="1800" w:type="dxa"/>
            <w:vAlign w:val="center"/>
          </w:tcPr>
          <w:p>
            <w:pPr>
              <w:spacing w:line="400" w:lineRule="exact"/>
              <w:jc w:val="center"/>
              <w:rPr>
                <w:rFonts w:ascii="宋体" w:hAnsi="宋体"/>
                <w:sz w:val="22"/>
                <w:szCs w:val="22"/>
              </w:rPr>
            </w:pPr>
          </w:p>
        </w:tc>
        <w:tc>
          <w:tcPr>
            <w:tcW w:w="1830" w:type="dxa"/>
            <w:vAlign w:val="center"/>
          </w:tcPr>
          <w:p>
            <w:pPr>
              <w:spacing w:line="400" w:lineRule="exact"/>
              <w:jc w:val="center"/>
              <w:rPr>
                <w:rFonts w:ascii="宋体" w:hAnsi="宋体"/>
                <w:sz w:val="22"/>
                <w:szCs w:val="22"/>
              </w:rPr>
            </w:pPr>
          </w:p>
        </w:tc>
        <w:tc>
          <w:tcPr>
            <w:tcW w:w="1842" w:type="dxa"/>
            <w:vAlign w:val="center"/>
          </w:tcPr>
          <w:p>
            <w:pPr>
              <w:spacing w:line="400" w:lineRule="exact"/>
              <w:jc w:val="center"/>
              <w:rPr>
                <w:rFonts w:ascii="宋体" w:hAnsi="宋体"/>
                <w:sz w:val="22"/>
                <w:szCs w:val="22"/>
              </w:rPr>
            </w:pPr>
          </w:p>
        </w:tc>
      </w:tr>
    </w:tbl>
    <w:p>
      <w:pPr>
        <w:spacing w:line="400" w:lineRule="exact"/>
        <w:rPr>
          <w:rFonts w:ascii="宋体" w:hAnsi="宋体"/>
          <w:sz w:val="22"/>
          <w:szCs w:val="22"/>
        </w:rPr>
      </w:pPr>
      <w:r>
        <w:rPr>
          <w:rFonts w:hint="eastAsia" w:ascii="宋体" w:hAnsi="宋体"/>
          <w:sz w:val="22"/>
          <w:szCs w:val="22"/>
        </w:rPr>
        <w:t>备注：以上资质或荣誉必须提供相关证明材料。</w:t>
      </w:r>
      <w:r>
        <w:rPr>
          <w:rFonts w:ascii="宋体" w:hAnsi="宋体"/>
          <w:sz w:val="22"/>
          <w:szCs w:val="22"/>
        </w:rPr>
        <w:t xml:space="preserve">   </w:t>
      </w:r>
    </w:p>
    <w:p>
      <w:pPr>
        <w:spacing w:line="400" w:lineRule="exact"/>
        <w:rPr>
          <w:sz w:val="22"/>
          <w:szCs w:val="22"/>
        </w:rPr>
      </w:pPr>
      <w:r>
        <w:rPr>
          <w:rFonts w:hint="eastAsia" w:ascii="宋体" w:hAnsi="宋体"/>
          <w:sz w:val="22"/>
          <w:szCs w:val="22"/>
        </w:rPr>
        <w:t>兹证明上述声明是真实、正确的，并提供了全部能提供的资料和数据，我方同意遵照贵方要求出示有关证明文件。</w:t>
      </w:r>
    </w:p>
    <w:p>
      <w:pPr>
        <w:spacing w:line="400" w:lineRule="exact"/>
        <w:rPr>
          <w:b/>
          <w:sz w:val="22"/>
          <w:szCs w:val="22"/>
        </w:rPr>
      </w:pPr>
    </w:p>
    <w:p>
      <w:pPr>
        <w:spacing w:line="400" w:lineRule="exact"/>
        <w:ind w:right="561"/>
        <w:rPr>
          <w:rFonts w:ascii="宋体" w:hAnsi="宋体"/>
          <w:sz w:val="22"/>
          <w:szCs w:val="22"/>
        </w:rPr>
      </w:pPr>
      <w:r>
        <w:rPr>
          <w:rFonts w:hint="eastAsia" w:ascii="宋体" w:hAnsi="宋体"/>
          <w:sz w:val="22"/>
          <w:szCs w:val="22"/>
        </w:rPr>
        <w:t>投标人名称（加盖公章）</w:t>
      </w:r>
    </w:p>
    <w:p>
      <w:pPr>
        <w:spacing w:line="400" w:lineRule="exact"/>
        <w:ind w:right="561"/>
        <w:rPr>
          <w:rFonts w:ascii="宋体" w:hAnsi="宋体"/>
          <w:sz w:val="22"/>
          <w:szCs w:val="22"/>
        </w:rPr>
      </w:pPr>
      <w:r>
        <w:rPr>
          <w:rFonts w:hint="eastAsia" w:ascii="宋体" w:hAnsi="宋体"/>
          <w:sz w:val="22"/>
          <w:szCs w:val="22"/>
        </w:rPr>
        <w:t>投标人法定代表人或受委托人（签名或盖私章）：</w:t>
      </w:r>
    </w:p>
    <w:p>
      <w:pPr>
        <w:spacing w:line="400" w:lineRule="exact"/>
        <w:ind w:right="561"/>
        <w:rPr>
          <w:rFonts w:ascii="宋体" w:hAnsi="宋体"/>
          <w:sz w:val="22"/>
          <w:szCs w:val="22"/>
        </w:rPr>
      </w:pPr>
      <w:r>
        <w:rPr>
          <w:rFonts w:hint="eastAsia" w:ascii="宋体" w:hAnsi="宋体"/>
          <w:sz w:val="22"/>
          <w:szCs w:val="22"/>
        </w:rPr>
        <w:t>日      期：</w:t>
      </w:r>
    </w:p>
    <w:p>
      <w:pPr>
        <w:spacing w:line="400" w:lineRule="exact"/>
      </w:pPr>
    </w:p>
    <w:p>
      <w:pPr>
        <w:widowControl/>
        <w:jc w:val="left"/>
        <w:rPr>
          <w:rFonts w:ascii="宋体" w:hAnsi="宋体"/>
          <w:b/>
          <w:sz w:val="24"/>
        </w:rPr>
      </w:pPr>
      <w:r>
        <w:rPr>
          <w:rFonts w:ascii="宋体" w:hAnsi="宋体"/>
          <w:b/>
          <w:sz w:val="24"/>
        </w:rPr>
        <w:br w:type="page"/>
      </w:r>
    </w:p>
    <w:p>
      <w:pPr>
        <w:spacing w:line="480" w:lineRule="auto"/>
        <w:rPr>
          <w:rFonts w:ascii="宋体" w:hAnsi="宋体"/>
          <w:b/>
          <w:sz w:val="24"/>
        </w:rPr>
      </w:pPr>
      <w:r>
        <w:rPr>
          <w:rFonts w:hint="eastAsia" w:ascii="宋体" w:hAnsi="宋体"/>
          <w:b/>
          <w:sz w:val="24"/>
        </w:rPr>
        <w:t>附件5. 商务差异表格式</w:t>
      </w:r>
    </w:p>
    <w:p>
      <w:pPr>
        <w:pStyle w:val="28"/>
        <w:spacing w:line="400" w:lineRule="exact"/>
        <w:ind w:left="815" w:hanging="815" w:hangingChars="290"/>
        <w:jc w:val="center"/>
        <w:rPr>
          <w:rFonts w:ascii="宋体" w:eastAsia="宋体"/>
          <w:b/>
          <w:sz w:val="28"/>
        </w:rPr>
      </w:pPr>
      <w:r>
        <w:rPr>
          <w:rFonts w:hint="eastAsia" w:ascii="宋体" w:eastAsia="宋体"/>
          <w:b/>
          <w:sz w:val="28"/>
        </w:rPr>
        <w:t>商务差异表</w:t>
      </w:r>
    </w:p>
    <w:p>
      <w:pPr>
        <w:pStyle w:val="28"/>
        <w:spacing w:line="400" w:lineRule="exact"/>
        <w:ind w:left="638" w:hanging="638" w:hangingChars="290"/>
        <w:jc w:val="left"/>
        <w:rPr>
          <w:rFonts w:ascii="宋体" w:eastAsia="宋体"/>
          <w:sz w:val="22"/>
          <w:szCs w:val="22"/>
        </w:rPr>
      </w:pPr>
      <w:r>
        <w:rPr>
          <w:rFonts w:hint="eastAsia" w:ascii="宋体" w:eastAsia="宋体"/>
          <w:snapToGrid w:val="0"/>
          <w:kern w:val="0"/>
          <w:sz w:val="22"/>
          <w:szCs w:val="22"/>
        </w:rPr>
        <w:t xml:space="preserve">      项目名称： </w:t>
      </w:r>
      <w:r>
        <w:rPr>
          <w:rFonts w:hint="eastAsia" w:ascii="宋体" w:eastAsia="宋体"/>
          <w:sz w:val="22"/>
          <w:szCs w:val="22"/>
        </w:rPr>
        <w:t xml:space="preserve">                                                                                                                                                                                                             项目编号： </w:t>
      </w:r>
    </w:p>
    <w:tbl>
      <w:tblPr>
        <w:tblStyle w:val="25"/>
        <w:tblW w:w="901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0"/>
        <w:gridCol w:w="2232"/>
        <w:gridCol w:w="2176"/>
        <w:gridCol w:w="1074"/>
        <w:gridCol w:w="1179"/>
        <w:gridCol w:w="14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jc w:val="center"/>
        </w:trPr>
        <w:tc>
          <w:tcPr>
            <w:tcW w:w="890" w:type="dxa"/>
            <w:vAlign w:val="center"/>
          </w:tcPr>
          <w:p>
            <w:pPr>
              <w:spacing w:line="400" w:lineRule="exact"/>
              <w:jc w:val="center"/>
              <w:rPr>
                <w:rFonts w:ascii="宋体" w:hAnsi="宋体"/>
                <w:b/>
                <w:bCs/>
                <w:sz w:val="22"/>
                <w:szCs w:val="22"/>
              </w:rPr>
            </w:pPr>
            <w:r>
              <w:rPr>
                <w:rFonts w:hint="eastAsia" w:ascii="宋体" w:hAnsi="宋体"/>
                <w:b/>
                <w:bCs/>
                <w:sz w:val="22"/>
                <w:szCs w:val="22"/>
              </w:rPr>
              <w:t>序号</w:t>
            </w:r>
          </w:p>
        </w:tc>
        <w:tc>
          <w:tcPr>
            <w:tcW w:w="2232" w:type="dxa"/>
            <w:vAlign w:val="center"/>
          </w:tcPr>
          <w:p>
            <w:pPr>
              <w:spacing w:line="400" w:lineRule="exact"/>
              <w:jc w:val="center"/>
              <w:rPr>
                <w:rFonts w:ascii="宋体" w:hAnsi="宋体"/>
                <w:b/>
                <w:bCs/>
                <w:sz w:val="22"/>
                <w:szCs w:val="22"/>
              </w:rPr>
            </w:pPr>
            <w:r>
              <w:rPr>
                <w:rFonts w:hint="eastAsia" w:ascii="宋体" w:hAnsi="宋体"/>
                <w:b/>
                <w:bCs/>
                <w:sz w:val="22"/>
                <w:szCs w:val="22"/>
              </w:rPr>
              <w:t>询价文件商务条款</w:t>
            </w:r>
          </w:p>
        </w:tc>
        <w:tc>
          <w:tcPr>
            <w:tcW w:w="2176" w:type="dxa"/>
            <w:vAlign w:val="center"/>
          </w:tcPr>
          <w:p>
            <w:pPr>
              <w:spacing w:line="400" w:lineRule="exact"/>
              <w:jc w:val="center"/>
              <w:rPr>
                <w:rFonts w:ascii="宋体" w:hAnsi="宋体"/>
                <w:b/>
                <w:bCs/>
                <w:sz w:val="22"/>
                <w:szCs w:val="22"/>
              </w:rPr>
            </w:pPr>
            <w:r>
              <w:rPr>
                <w:rFonts w:hint="eastAsia" w:ascii="宋体" w:hAnsi="宋体"/>
                <w:b/>
                <w:bCs/>
                <w:sz w:val="22"/>
                <w:szCs w:val="22"/>
              </w:rPr>
              <w:t>报价文件商务条款</w:t>
            </w:r>
          </w:p>
        </w:tc>
        <w:tc>
          <w:tcPr>
            <w:tcW w:w="1074" w:type="dxa"/>
            <w:vAlign w:val="center"/>
          </w:tcPr>
          <w:p>
            <w:pPr>
              <w:spacing w:line="400" w:lineRule="exact"/>
              <w:jc w:val="center"/>
              <w:rPr>
                <w:rFonts w:ascii="宋体" w:hAnsi="宋体"/>
                <w:b/>
                <w:bCs/>
                <w:sz w:val="22"/>
                <w:szCs w:val="22"/>
              </w:rPr>
            </w:pPr>
            <w:r>
              <w:rPr>
                <w:rFonts w:hint="eastAsia" w:ascii="宋体" w:hAnsi="宋体"/>
                <w:b/>
                <w:bCs/>
                <w:sz w:val="22"/>
                <w:szCs w:val="22"/>
              </w:rPr>
              <w:t>响应</w:t>
            </w:r>
          </w:p>
          <w:p>
            <w:pPr>
              <w:spacing w:line="400" w:lineRule="exact"/>
              <w:jc w:val="center"/>
              <w:rPr>
                <w:rFonts w:ascii="宋体" w:hAnsi="宋体"/>
                <w:b/>
                <w:bCs/>
                <w:sz w:val="22"/>
                <w:szCs w:val="22"/>
              </w:rPr>
            </w:pPr>
            <w:r>
              <w:rPr>
                <w:rFonts w:hint="eastAsia" w:ascii="宋体" w:hAnsi="宋体"/>
                <w:b/>
                <w:bCs/>
                <w:sz w:val="22"/>
                <w:szCs w:val="22"/>
              </w:rPr>
              <w:t>情况</w:t>
            </w:r>
          </w:p>
        </w:tc>
        <w:tc>
          <w:tcPr>
            <w:tcW w:w="1179" w:type="dxa"/>
            <w:vAlign w:val="center"/>
          </w:tcPr>
          <w:p>
            <w:pPr>
              <w:spacing w:line="400" w:lineRule="exact"/>
              <w:jc w:val="center"/>
              <w:rPr>
                <w:rFonts w:ascii="宋体" w:hAnsi="宋体"/>
                <w:b/>
                <w:bCs/>
                <w:sz w:val="22"/>
                <w:szCs w:val="22"/>
              </w:rPr>
            </w:pPr>
            <w:r>
              <w:rPr>
                <w:rFonts w:hint="eastAsia" w:ascii="宋体" w:hAnsi="宋体"/>
                <w:b/>
                <w:bCs/>
                <w:sz w:val="22"/>
                <w:szCs w:val="22"/>
              </w:rPr>
              <w:t>偏离情况</w:t>
            </w:r>
          </w:p>
        </w:tc>
        <w:tc>
          <w:tcPr>
            <w:tcW w:w="1462" w:type="dxa"/>
            <w:vAlign w:val="center"/>
          </w:tcPr>
          <w:p>
            <w:pPr>
              <w:spacing w:line="400" w:lineRule="exact"/>
              <w:jc w:val="center"/>
              <w:rPr>
                <w:rFonts w:ascii="宋体" w:hAnsi="宋体"/>
                <w:b/>
                <w:bCs/>
                <w:sz w:val="22"/>
                <w:szCs w:val="22"/>
              </w:rPr>
            </w:pPr>
            <w:r>
              <w:rPr>
                <w:rFonts w:hint="eastAsia" w:ascii="宋体" w:hAnsi="宋体"/>
                <w:b/>
                <w:bCs/>
                <w:sz w:val="22"/>
                <w:szCs w:val="22"/>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890" w:type="dxa"/>
            <w:vAlign w:val="center"/>
          </w:tcPr>
          <w:p>
            <w:pPr>
              <w:spacing w:line="400" w:lineRule="exact"/>
              <w:jc w:val="center"/>
              <w:rPr>
                <w:rFonts w:ascii="宋体" w:hAnsi="宋体"/>
                <w:sz w:val="22"/>
                <w:szCs w:val="22"/>
              </w:rPr>
            </w:pPr>
          </w:p>
        </w:tc>
        <w:tc>
          <w:tcPr>
            <w:tcW w:w="2232" w:type="dxa"/>
            <w:vAlign w:val="center"/>
          </w:tcPr>
          <w:p>
            <w:pPr>
              <w:spacing w:line="400" w:lineRule="exact"/>
              <w:rPr>
                <w:rFonts w:ascii="宋体" w:hAnsi="宋体"/>
                <w:sz w:val="22"/>
                <w:szCs w:val="22"/>
              </w:rPr>
            </w:pPr>
          </w:p>
        </w:tc>
        <w:tc>
          <w:tcPr>
            <w:tcW w:w="2176" w:type="dxa"/>
          </w:tcPr>
          <w:p>
            <w:pPr>
              <w:pStyle w:val="16"/>
              <w:spacing w:line="400" w:lineRule="exact"/>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90" w:type="dxa"/>
            <w:vAlign w:val="center"/>
          </w:tcPr>
          <w:p>
            <w:pPr>
              <w:spacing w:line="400" w:lineRule="exact"/>
              <w:jc w:val="center"/>
              <w:rPr>
                <w:rFonts w:ascii="宋体" w:hAnsi="宋体"/>
                <w:sz w:val="22"/>
                <w:szCs w:val="22"/>
              </w:rPr>
            </w:pPr>
          </w:p>
        </w:tc>
        <w:tc>
          <w:tcPr>
            <w:tcW w:w="2232" w:type="dxa"/>
            <w:vAlign w:val="center"/>
          </w:tcPr>
          <w:p>
            <w:pPr>
              <w:spacing w:line="400" w:lineRule="exact"/>
              <w:rPr>
                <w:rFonts w:ascii="宋体" w:hAnsi="宋体"/>
                <w:sz w:val="22"/>
                <w:szCs w:val="22"/>
              </w:rPr>
            </w:pPr>
          </w:p>
        </w:tc>
        <w:tc>
          <w:tcPr>
            <w:tcW w:w="2176" w:type="dxa"/>
          </w:tcPr>
          <w:p>
            <w:pPr>
              <w:spacing w:line="400" w:lineRule="exact"/>
              <w:rPr>
                <w:rFonts w:ascii="宋体" w:hAnsi="宋体"/>
                <w:sz w:val="22"/>
                <w:szCs w:val="22"/>
              </w:rPr>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1" w:hRule="atLeast"/>
          <w:jc w:val="center"/>
        </w:trPr>
        <w:tc>
          <w:tcPr>
            <w:tcW w:w="890" w:type="dxa"/>
            <w:vAlign w:val="center"/>
          </w:tcPr>
          <w:p>
            <w:pPr>
              <w:spacing w:line="400" w:lineRule="exact"/>
              <w:jc w:val="center"/>
              <w:rPr>
                <w:rFonts w:ascii="宋体" w:hAnsi="宋体"/>
                <w:sz w:val="22"/>
                <w:szCs w:val="22"/>
              </w:rPr>
            </w:pPr>
          </w:p>
        </w:tc>
        <w:tc>
          <w:tcPr>
            <w:tcW w:w="2232" w:type="dxa"/>
            <w:vAlign w:val="center"/>
          </w:tcPr>
          <w:p>
            <w:pPr>
              <w:spacing w:line="400" w:lineRule="exact"/>
              <w:rPr>
                <w:rFonts w:ascii="宋体" w:hAnsi="宋体"/>
                <w:sz w:val="22"/>
                <w:szCs w:val="22"/>
              </w:rPr>
            </w:pPr>
          </w:p>
        </w:tc>
        <w:tc>
          <w:tcPr>
            <w:tcW w:w="2176" w:type="dxa"/>
          </w:tcPr>
          <w:p>
            <w:pPr>
              <w:spacing w:line="400" w:lineRule="exact"/>
              <w:rPr>
                <w:rFonts w:ascii="宋体" w:hAnsi="宋体"/>
                <w:sz w:val="22"/>
                <w:szCs w:val="22"/>
              </w:rPr>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90" w:type="dxa"/>
            <w:vAlign w:val="center"/>
          </w:tcPr>
          <w:p>
            <w:pPr>
              <w:spacing w:line="400" w:lineRule="exact"/>
              <w:jc w:val="center"/>
              <w:rPr>
                <w:rFonts w:ascii="宋体" w:hAnsi="宋体"/>
                <w:sz w:val="22"/>
                <w:szCs w:val="22"/>
              </w:rPr>
            </w:pPr>
          </w:p>
        </w:tc>
        <w:tc>
          <w:tcPr>
            <w:tcW w:w="2232" w:type="dxa"/>
            <w:vAlign w:val="center"/>
          </w:tcPr>
          <w:p>
            <w:pPr>
              <w:spacing w:line="400" w:lineRule="exact"/>
              <w:rPr>
                <w:rFonts w:ascii="宋体" w:hAnsi="宋体"/>
                <w:sz w:val="22"/>
                <w:szCs w:val="22"/>
              </w:rPr>
            </w:pPr>
          </w:p>
        </w:tc>
        <w:tc>
          <w:tcPr>
            <w:tcW w:w="2176" w:type="dxa"/>
          </w:tcPr>
          <w:p>
            <w:pPr>
              <w:spacing w:line="400" w:lineRule="exact"/>
              <w:rPr>
                <w:rFonts w:ascii="宋体" w:hAnsi="宋体"/>
                <w:sz w:val="22"/>
                <w:szCs w:val="22"/>
              </w:rPr>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890" w:type="dxa"/>
            <w:vAlign w:val="center"/>
          </w:tcPr>
          <w:p>
            <w:pPr>
              <w:spacing w:line="400" w:lineRule="exact"/>
              <w:jc w:val="center"/>
              <w:rPr>
                <w:rFonts w:ascii="宋体" w:hAnsi="宋体"/>
                <w:sz w:val="22"/>
                <w:szCs w:val="22"/>
              </w:rPr>
            </w:pPr>
          </w:p>
        </w:tc>
        <w:tc>
          <w:tcPr>
            <w:tcW w:w="2232" w:type="dxa"/>
            <w:vAlign w:val="center"/>
          </w:tcPr>
          <w:p>
            <w:pPr>
              <w:spacing w:line="400" w:lineRule="exact"/>
              <w:rPr>
                <w:rFonts w:ascii="宋体" w:hAnsi="宋体"/>
                <w:sz w:val="22"/>
                <w:szCs w:val="22"/>
              </w:rPr>
            </w:pPr>
          </w:p>
        </w:tc>
        <w:tc>
          <w:tcPr>
            <w:tcW w:w="2176" w:type="dxa"/>
          </w:tcPr>
          <w:p>
            <w:pPr>
              <w:spacing w:line="400" w:lineRule="exact"/>
              <w:rPr>
                <w:rFonts w:ascii="宋体" w:hAnsi="宋体"/>
                <w:sz w:val="22"/>
                <w:szCs w:val="22"/>
              </w:rPr>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890" w:type="dxa"/>
            <w:vAlign w:val="center"/>
          </w:tcPr>
          <w:p>
            <w:pPr>
              <w:spacing w:line="400" w:lineRule="exact"/>
              <w:jc w:val="center"/>
              <w:rPr>
                <w:rFonts w:ascii="宋体" w:hAnsi="宋体"/>
                <w:sz w:val="22"/>
                <w:szCs w:val="22"/>
              </w:rPr>
            </w:pPr>
          </w:p>
        </w:tc>
        <w:tc>
          <w:tcPr>
            <w:tcW w:w="2232" w:type="dxa"/>
          </w:tcPr>
          <w:p>
            <w:pPr>
              <w:spacing w:line="400" w:lineRule="exact"/>
              <w:rPr>
                <w:rFonts w:ascii="宋体" w:hAnsi="宋体"/>
                <w:sz w:val="22"/>
                <w:szCs w:val="22"/>
              </w:rPr>
            </w:pPr>
          </w:p>
        </w:tc>
        <w:tc>
          <w:tcPr>
            <w:tcW w:w="2176" w:type="dxa"/>
          </w:tcPr>
          <w:p>
            <w:pPr>
              <w:spacing w:line="400" w:lineRule="exact"/>
              <w:rPr>
                <w:rFonts w:ascii="宋体" w:hAnsi="宋体"/>
                <w:sz w:val="22"/>
                <w:szCs w:val="22"/>
              </w:rPr>
            </w:pPr>
          </w:p>
        </w:tc>
        <w:tc>
          <w:tcPr>
            <w:tcW w:w="1074" w:type="dxa"/>
          </w:tcPr>
          <w:p>
            <w:pPr>
              <w:spacing w:line="400" w:lineRule="exact"/>
              <w:rPr>
                <w:rFonts w:ascii="宋体" w:hAnsi="宋体"/>
                <w:sz w:val="22"/>
                <w:szCs w:val="22"/>
              </w:rPr>
            </w:pPr>
          </w:p>
        </w:tc>
        <w:tc>
          <w:tcPr>
            <w:tcW w:w="1179" w:type="dxa"/>
          </w:tcPr>
          <w:p>
            <w:pPr>
              <w:spacing w:line="400" w:lineRule="exact"/>
              <w:rPr>
                <w:rFonts w:ascii="宋体" w:hAnsi="宋体"/>
                <w:sz w:val="22"/>
                <w:szCs w:val="22"/>
              </w:rPr>
            </w:pPr>
          </w:p>
        </w:tc>
        <w:tc>
          <w:tcPr>
            <w:tcW w:w="1462" w:type="dxa"/>
          </w:tcPr>
          <w:p>
            <w:pPr>
              <w:spacing w:line="400" w:lineRule="exact"/>
              <w:rPr>
                <w:rFonts w:ascii="宋体" w:hAnsi="宋体"/>
                <w:sz w:val="22"/>
                <w:szCs w:val="22"/>
              </w:rPr>
            </w:pPr>
          </w:p>
        </w:tc>
      </w:tr>
    </w:tbl>
    <w:p>
      <w:pPr>
        <w:pStyle w:val="7"/>
        <w:spacing w:after="0" w:line="400" w:lineRule="exact"/>
        <w:ind w:left="2" w:firstLine="2"/>
        <w:rPr>
          <w:rFonts w:ascii="宋体" w:hAnsi="宋体"/>
          <w:sz w:val="22"/>
          <w:szCs w:val="22"/>
        </w:rPr>
      </w:pPr>
    </w:p>
    <w:p>
      <w:pPr>
        <w:pStyle w:val="7"/>
        <w:spacing w:after="0" w:line="400" w:lineRule="exact"/>
        <w:ind w:left="2" w:firstLine="2"/>
        <w:rPr>
          <w:rFonts w:ascii="宋体" w:hAnsi="宋体"/>
          <w:sz w:val="22"/>
          <w:szCs w:val="22"/>
        </w:rPr>
      </w:pPr>
      <w:r>
        <w:rPr>
          <w:rFonts w:hint="eastAsia" w:ascii="宋体" w:hAnsi="宋体"/>
          <w:sz w:val="22"/>
          <w:szCs w:val="22"/>
        </w:rPr>
        <w:t>注：1、根据询价文件用户需求书商务条款、合同条款内容等要求作出全面响应。偏离情况项填写“正”、“负”或“无”，说明项中填写原因。</w:t>
      </w:r>
    </w:p>
    <w:p>
      <w:pPr>
        <w:pStyle w:val="12"/>
        <w:spacing w:line="400" w:lineRule="exact"/>
        <w:rPr>
          <w:rFonts w:ascii="宋体" w:hAnsi="宋体"/>
          <w:sz w:val="22"/>
          <w:szCs w:val="22"/>
        </w:rPr>
      </w:pPr>
      <w:r>
        <w:rPr>
          <w:rFonts w:hint="eastAsia" w:ascii="宋体" w:hAnsi="宋体"/>
          <w:sz w:val="22"/>
          <w:szCs w:val="22"/>
        </w:rPr>
        <w:t>2、不论出于何种原因此表未填写，投标人都被认为已清楚了解询价文件“用户需求书”的内容并对采购人所需的服务要求作全面响应，投标人必须承担完成用户需求所描述内容的义务。</w:t>
      </w:r>
    </w:p>
    <w:p>
      <w:pPr>
        <w:pStyle w:val="7"/>
        <w:spacing w:after="0" w:line="400" w:lineRule="exact"/>
        <w:ind w:left="1011" w:leftChars="293" w:hanging="396" w:hangingChars="180"/>
        <w:rPr>
          <w:rFonts w:ascii="宋体" w:hAnsi="宋体"/>
          <w:sz w:val="22"/>
          <w:szCs w:val="22"/>
        </w:rPr>
      </w:pPr>
    </w:p>
    <w:p>
      <w:pPr>
        <w:pStyle w:val="7"/>
        <w:spacing w:after="0" w:line="400" w:lineRule="exact"/>
        <w:ind w:left="1011" w:leftChars="293" w:hanging="396" w:hangingChars="180"/>
        <w:rPr>
          <w:rFonts w:ascii="宋体" w:hAnsi="宋体"/>
          <w:sz w:val="22"/>
          <w:szCs w:val="22"/>
        </w:rPr>
      </w:pPr>
    </w:p>
    <w:p>
      <w:pPr>
        <w:pStyle w:val="7"/>
        <w:spacing w:after="0" w:line="400" w:lineRule="exact"/>
        <w:ind w:left="1011" w:leftChars="293" w:hanging="396" w:hangingChars="180"/>
        <w:rPr>
          <w:rFonts w:ascii="宋体" w:hAnsi="宋体"/>
          <w:sz w:val="22"/>
          <w:szCs w:val="22"/>
        </w:rPr>
      </w:pPr>
    </w:p>
    <w:p>
      <w:pPr>
        <w:pStyle w:val="7"/>
        <w:spacing w:after="0" w:line="400" w:lineRule="exact"/>
        <w:ind w:left="1011" w:leftChars="293" w:hanging="396" w:hangingChars="180"/>
        <w:rPr>
          <w:rFonts w:ascii="宋体" w:hAnsi="宋体"/>
          <w:sz w:val="22"/>
          <w:szCs w:val="22"/>
        </w:rPr>
      </w:pPr>
    </w:p>
    <w:p>
      <w:pPr>
        <w:pStyle w:val="7"/>
        <w:spacing w:after="0" w:line="400" w:lineRule="exact"/>
        <w:rPr>
          <w:rFonts w:ascii="宋体" w:hAnsi="宋体"/>
          <w:sz w:val="22"/>
          <w:szCs w:val="22"/>
        </w:rPr>
      </w:pPr>
    </w:p>
    <w:p>
      <w:pPr>
        <w:pStyle w:val="7"/>
        <w:spacing w:after="0" w:line="400" w:lineRule="exact"/>
        <w:ind w:left="977" w:leftChars="100" w:hanging="767" w:hangingChars="349"/>
        <w:rPr>
          <w:rFonts w:ascii="宋体" w:hAnsi="宋体"/>
          <w:sz w:val="22"/>
          <w:szCs w:val="22"/>
        </w:rPr>
      </w:pPr>
      <w:r>
        <w:rPr>
          <w:rFonts w:hint="eastAsia" w:ascii="宋体" w:hAnsi="宋体"/>
          <w:sz w:val="22"/>
          <w:szCs w:val="22"/>
        </w:rPr>
        <w:t>投标人（加盖公章）：</w:t>
      </w:r>
    </w:p>
    <w:p>
      <w:pPr>
        <w:pStyle w:val="7"/>
        <w:spacing w:after="0" w:line="400" w:lineRule="exact"/>
        <w:ind w:left="977" w:leftChars="100" w:hanging="767" w:hangingChars="349"/>
        <w:rPr>
          <w:rFonts w:ascii="宋体" w:hAnsi="宋体"/>
          <w:sz w:val="22"/>
          <w:szCs w:val="22"/>
        </w:rPr>
      </w:pPr>
      <w:r>
        <w:rPr>
          <w:rFonts w:hint="eastAsia" w:ascii="宋体" w:hAnsi="宋体"/>
          <w:sz w:val="22"/>
          <w:szCs w:val="22"/>
        </w:rPr>
        <w:t>投标人法定代表人或受委托人（签名或盖私章）：</w:t>
      </w:r>
    </w:p>
    <w:p>
      <w:pPr>
        <w:pStyle w:val="7"/>
        <w:spacing w:after="0" w:line="400" w:lineRule="exact"/>
        <w:ind w:left="977" w:leftChars="100" w:hanging="767" w:hangingChars="349"/>
        <w:rPr>
          <w:rFonts w:ascii="宋体" w:hAnsi="宋体"/>
          <w:sz w:val="22"/>
          <w:szCs w:val="22"/>
        </w:rPr>
      </w:pPr>
      <w:r>
        <w:rPr>
          <w:rFonts w:hint="eastAsia" w:ascii="宋体" w:hAnsi="宋体"/>
          <w:sz w:val="22"/>
          <w:szCs w:val="22"/>
        </w:rPr>
        <w:t>日      期：</w:t>
      </w:r>
    </w:p>
    <w:p>
      <w:pPr>
        <w:spacing w:line="400" w:lineRule="exact"/>
      </w:pPr>
    </w:p>
    <w:p>
      <w:pPr>
        <w:spacing w:line="400" w:lineRule="exact"/>
      </w:pPr>
    </w:p>
    <w:p>
      <w:pPr>
        <w:spacing w:line="400" w:lineRule="exact"/>
      </w:pPr>
    </w:p>
    <w:p>
      <w:pPr>
        <w:spacing w:line="400" w:lineRule="exact"/>
      </w:pPr>
    </w:p>
    <w:p>
      <w:pPr>
        <w:widowControl/>
        <w:jc w:val="left"/>
        <w:rPr>
          <w:rFonts w:ascii="宋体" w:hAnsi="宋体"/>
          <w:b/>
          <w:sz w:val="24"/>
        </w:rPr>
      </w:pPr>
      <w:r>
        <w:br w:type="page"/>
      </w:r>
      <w:r>
        <w:rPr>
          <w:rFonts w:hint="eastAsia" w:ascii="宋体" w:hAnsi="宋体"/>
          <w:b/>
          <w:sz w:val="24"/>
        </w:rPr>
        <w:t>附件6. 承诺书格式</w:t>
      </w:r>
    </w:p>
    <w:p>
      <w:pPr>
        <w:jc w:val="center"/>
        <w:rPr>
          <w:rFonts w:ascii="宋体" w:hAnsi="宋体"/>
          <w:b/>
          <w:sz w:val="28"/>
          <w:szCs w:val="28"/>
        </w:rPr>
      </w:pPr>
      <w:r>
        <w:rPr>
          <w:rFonts w:hint="eastAsia" w:ascii="宋体" w:hAnsi="宋体"/>
          <w:b/>
          <w:sz w:val="28"/>
          <w:szCs w:val="28"/>
        </w:rPr>
        <w:t>承诺书</w:t>
      </w:r>
    </w:p>
    <w:p>
      <w:pPr>
        <w:jc w:val="center"/>
        <w:rPr>
          <w:rFonts w:ascii="宋体" w:hAnsi="宋体"/>
          <w:b/>
          <w:sz w:val="18"/>
          <w:szCs w:val="18"/>
        </w:rPr>
      </w:pPr>
    </w:p>
    <w:p>
      <w:pPr>
        <w:pStyle w:val="28"/>
        <w:spacing w:line="420" w:lineRule="exact"/>
        <w:ind w:firstLine="455"/>
        <w:rPr>
          <w:rFonts w:ascii="宋体" w:eastAsia="宋体"/>
          <w:sz w:val="22"/>
          <w:szCs w:val="22"/>
        </w:rPr>
      </w:pPr>
      <w:bookmarkStart w:id="218" w:name="_Toc313537922"/>
      <w:r>
        <w:rPr>
          <w:rFonts w:ascii="宋体" w:eastAsia="宋体"/>
          <w:b/>
          <w:sz w:val="22"/>
          <w:szCs w:val="22"/>
        </w:rPr>
        <w:t>我方已完整阅读了</w:t>
      </w:r>
      <w:r>
        <w:rPr>
          <w:rFonts w:ascii="宋体" w:eastAsia="宋体"/>
          <w:b/>
          <w:sz w:val="22"/>
          <w:szCs w:val="22"/>
          <w:u w:val="single"/>
        </w:rPr>
        <w:t xml:space="preserve">      </w:t>
      </w:r>
      <w:r>
        <w:rPr>
          <w:rFonts w:hint="eastAsia" w:ascii="宋体" w:eastAsia="宋体"/>
          <w:b/>
          <w:sz w:val="22"/>
          <w:szCs w:val="22"/>
          <w:u w:val="single"/>
        </w:rPr>
        <w:t xml:space="preserve">       </w:t>
      </w:r>
      <w:r>
        <w:rPr>
          <w:rFonts w:ascii="宋体" w:eastAsia="宋体"/>
          <w:b/>
          <w:sz w:val="22"/>
          <w:szCs w:val="22"/>
          <w:u w:val="single"/>
        </w:rPr>
        <w:t xml:space="preserve">       </w:t>
      </w:r>
      <w:r>
        <w:rPr>
          <w:rFonts w:ascii="宋体" w:eastAsia="宋体"/>
          <w:b/>
          <w:sz w:val="22"/>
          <w:szCs w:val="22"/>
        </w:rPr>
        <w:t>项目（</w:t>
      </w:r>
      <w:r>
        <w:rPr>
          <w:rFonts w:hint="eastAsia" w:ascii="宋体" w:eastAsia="宋体"/>
          <w:b/>
          <w:sz w:val="22"/>
          <w:szCs w:val="22"/>
        </w:rPr>
        <w:t>项目编号</w:t>
      </w:r>
      <w:r>
        <w:rPr>
          <w:rFonts w:ascii="宋体" w:eastAsia="宋体"/>
          <w:b/>
          <w:sz w:val="22"/>
          <w:szCs w:val="22"/>
        </w:rPr>
        <w:t>：</w:t>
      </w:r>
      <w:r>
        <w:rPr>
          <w:rFonts w:ascii="宋体" w:eastAsia="宋体"/>
          <w:b/>
          <w:sz w:val="22"/>
          <w:szCs w:val="22"/>
          <w:u w:val="single"/>
        </w:rPr>
        <w:t xml:space="preserve">   </w:t>
      </w:r>
      <w:r>
        <w:rPr>
          <w:rFonts w:hint="eastAsia" w:ascii="宋体" w:eastAsia="宋体"/>
          <w:b/>
          <w:sz w:val="22"/>
          <w:szCs w:val="22"/>
          <w:u w:val="single"/>
        </w:rPr>
        <w:t xml:space="preserve">    </w:t>
      </w:r>
      <w:r>
        <w:rPr>
          <w:rFonts w:ascii="宋体" w:eastAsia="宋体"/>
          <w:b/>
          <w:sz w:val="22"/>
          <w:szCs w:val="22"/>
          <w:u w:val="single"/>
        </w:rPr>
        <w:t xml:space="preserve">     </w:t>
      </w:r>
      <w:r>
        <w:rPr>
          <w:rFonts w:ascii="宋体" w:eastAsia="宋体"/>
          <w:b/>
          <w:sz w:val="22"/>
          <w:szCs w:val="22"/>
        </w:rPr>
        <w:t>）询价文件的所有内容（包括澄清，以及所有已提供的参考资料和有关附件），并完全理解上述文件所表达的意思，该项目递交报价文件时间截止后，我方承诺不再对上述文件内容进行询问或质疑。</w:t>
      </w:r>
      <w:bookmarkEnd w:id="218"/>
      <w:r>
        <w:rPr>
          <w:rFonts w:ascii="宋体" w:eastAsia="宋体"/>
          <w:b/>
          <w:sz w:val="22"/>
          <w:szCs w:val="22"/>
        </w:rPr>
        <w:cr/>
      </w:r>
    </w:p>
    <w:p>
      <w:pPr>
        <w:spacing w:line="420" w:lineRule="exact"/>
        <w:ind w:right="561"/>
        <w:rPr>
          <w:rFonts w:ascii="宋体" w:hAnsi="宋体"/>
          <w:sz w:val="22"/>
          <w:szCs w:val="22"/>
        </w:rPr>
      </w:pPr>
      <w:r>
        <w:rPr>
          <w:rFonts w:hint="eastAsia" w:ascii="宋体" w:hAnsi="宋体"/>
          <w:sz w:val="22"/>
          <w:szCs w:val="22"/>
        </w:rPr>
        <w:t>投标人名称（加盖公章）</w:t>
      </w:r>
    </w:p>
    <w:p>
      <w:pPr>
        <w:spacing w:line="420" w:lineRule="exact"/>
        <w:ind w:right="561"/>
        <w:rPr>
          <w:rFonts w:ascii="宋体" w:hAnsi="宋体"/>
          <w:sz w:val="22"/>
          <w:szCs w:val="22"/>
        </w:rPr>
      </w:pPr>
      <w:r>
        <w:rPr>
          <w:rFonts w:hint="eastAsia" w:ascii="宋体" w:hAnsi="宋体"/>
          <w:sz w:val="22"/>
          <w:szCs w:val="22"/>
        </w:rPr>
        <w:t>投标人地址：</w:t>
      </w:r>
    </w:p>
    <w:p>
      <w:pPr>
        <w:spacing w:line="420" w:lineRule="exact"/>
        <w:ind w:right="561"/>
        <w:rPr>
          <w:rFonts w:ascii="宋体" w:hAnsi="宋体"/>
          <w:sz w:val="22"/>
          <w:szCs w:val="22"/>
        </w:rPr>
      </w:pPr>
      <w:r>
        <w:rPr>
          <w:rFonts w:hint="eastAsia" w:ascii="宋体" w:hAnsi="宋体"/>
          <w:sz w:val="22"/>
          <w:szCs w:val="22"/>
        </w:rPr>
        <w:t>投标人法定代表人或受委托人（签名或盖私章）：</w:t>
      </w:r>
    </w:p>
    <w:p>
      <w:pPr>
        <w:spacing w:line="420" w:lineRule="exact"/>
        <w:ind w:right="561"/>
        <w:rPr>
          <w:rFonts w:ascii="宋体" w:hAnsi="宋体"/>
          <w:sz w:val="22"/>
          <w:szCs w:val="22"/>
        </w:rPr>
      </w:pPr>
      <w:r>
        <w:rPr>
          <w:rFonts w:hint="eastAsia" w:ascii="宋体" w:hAnsi="宋体"/>
          <w:sz w:val="22"/>
          <w:szCs w:val="22"/>
        </w:rPr>
        <w:t>日      期：</w:t>
      </w:r>
    </w:p>
    <w:p/>
    <w:p/>
    <w:p>
      <w:pPr>
        <w:spacing w:line="480" w:lineRule="auto"/>
        <w:rPr>
          <w:rFonts w:ascii="宋体" w:hAnsi="宋体"/>
          <w:b/>
          <w:sz w:val="24"/>
        </w:rPr>
      </w:pPr>
    </w:p>
    <w:p>
      <w:pPr>
        <w:spacing w:line="400" w:lineRule="exact"/>
        <w:rPr>
          <w:rFonts w:ascii="宋体" w:hAnsi="宋体"/>
        </w:rPr>
      </w:pPr>
      <w:r>
        <w:rPr>
          <w:rFonts w:hint="eastAsia" w:ascii="宋体" w:hAnsi="宋体"/>
          <w:b/>
          <w:sz w:val="24"/>
        </w:rPr>
        <w:br w:type="page"/>
      </w:r>
      <w:r>
        <w:rPr>
          <w:rFonts w:hint="eastAsia" w:ascii="宋体" w:hAnsi="宋体"/>
          <w:b/>
          <w:sz w:val="24"/>
        </w:rPr>
        <w:t>附件7. 资格申明格式</w:t>
      </w:r>
    </w:p>
    <w:p>
      <w:pPr>
        <w:spacing w:line="400" w:lineRule="exact"/>
        <w:jc w:val="center"/>
        <w:rPr>
          <w:rFonts w:ascii="宋体" w:hAnsi="宋体"/>
          <w:b/>
          <w:sz w:val="28"/>
          <w:szCs w:val="28"/>
        </w:rPr>
      </w:pPr>
      <w:r>
        <w:rPr>
          <w:rFonts w:hint="eastAsia" w:ascii="宋体" w:hAnsi="宋体"/>
          <w:b/>
          <w:sz w:val="28"/>
          <w:szCs w:val="28"/>
        </w:rPr>
        <w:t>资格申明</w:t>
      </w:r>
    </w:p>
    <w:p>
      <w:pPr>
        <w:spacing w:line="400" w:lineRule="exact"/>
        <w:rPr>
          <w:rFonts w:ascii="宋体" w:hAnsi="宋体"/>
          <w:b/>
          <w:sz w:val="22"/>
          <w:szCs w:val="22"/>
        </w:rPr>
      </w:pPr>
      <w:r>
        <w:rPr>
          <w:rFonts w:hint="eastAsia" w:ascii="宋体" w:hAnsi="宋体"/>
          <w:b/>
          <w:sz w:val="22"/>
          <w:szCs w:val="22"/>
          <w:lang w:eastAsia="zh-CN"/>
        </w:rPr>
        <w:t>广东瑞祺招标代理有限公司</w:t>
      </w:r>
      <w:r>
        <w:rPr>
          <w:rFonts w:ascii="宋体" w:hAnsi="宋体"/>
          <w:b/>
          <w:sz w:val="22"/>
          <w:szCs w:val="22"/>
        </w:rPr>
        <w:t>：</w:t>
      </w:r>
    </w:p>
    <w:p>
      <w:pPr>
        <w:spacing w:line="400" w:lineRule="exact"/>
        <w:rPr>
          <w:rFonts w:ascii="宋体" w:hAnsi="宋体"/>
          <w:sz w:val="22"/>
          <w:szCs w:val="22"/>
        </w:rPr>
      </w:pPr>
      <w:r>
        <w:rPr>
          <w:rFonts w:hint="eastAsia" w:ascii="宋体" w:hAnsi="宋体"/>
          <w:sz w:val="22"/>
          <w:szCs w:val="22"/>
        </w:rPr>
        <w:t xml:space="preserve">    我方</w:t>
      </w:r>
      <w:r>
        <w:rPr>
          <w:rFonts w:ascii="宋体" w:hAnsi="宋体"/>
          <w:sz w:val="22"/>
          <w:szCs w:val="22"/>
        </w:rPr>
        <w:t>愿响应</w:t>
      </w:r>
      <w:r>
        <w:rPr>
          <w:rFonts w:hint="eastAsia" w:ascii="宋体" w:hAnsi="宋体"/>
          <w:sz w:val="22"/>
          <w:szCs w:val="22"/>
        </w:rPr>
        <w:t>贵</w:t>
      </w:r>
      <w:r>
        <w:rPr>
          <w:rFonts w:ascii="宋体" w:hAnsi="宋体"/>
          <w:sz w:val="22"/>
          <w:szCs w:val="22"/>
        </w:rPr>
        <w:t>方</w:t>
      </w:r>
      <w:r>
        <w:rPr>
          <w:rFonts w:hint="eastAsia" w:ascii="宋体" w:hAnsi="宋体"/>
          <w:sz w:val="22"/>
          <w:szCs w:val="22"/>
        </w:rPr>
        <w:t>关于</w:t>
      </w:r>
      <w:r>
        <w:rPr>
          <w:rFonts w:hint="eastAsia" w:ascii="宋体"/>
          <w:sz w:val="22"/>
          <w:szCs w:val="22"/>
          <w:u w:val="single"/>
        </w:rPr>
        <w:t>（项目名称）</w:t>
      </w:r>
      <w:r>
        <w:rPr>
          <w:rFonts w:ascii="宋体"/>
          <w:sz w:val="22"/>
          <w:szCs w:val="22"/>
          <w:u w:val="single"/>
        </w:rPr>
        <w:t>（</w:t>
      </w:r>
      <w:r>
        <w:rPr>
          <w:rFonts w:hint="eastAsia" w:ascii="宋体"/>
          <w:sz w:val="22"/>
          <w:szCs w:val="22"/>
          <w:u w:val="single"/>
        </w:rPr>
        <w:t>项目编号</w:t>
      </w:r>
      <w:r>
        <w:rPr>
          <w:rFonts w:ascii="宋体"/>
          <w:sz w:val="22"/>
          <w:szCs w:val="22"/>
          <w:u w:val="single"/>
        </w:rPr>
        <w:t>）</w:t>
      </w:r>
      <w:r>
        <w:rPr>
          <w:rFonts w:hint="eastAsia" w:ascii="宋体"/>
          <w:sz w:val="22"/>
          <w:szCs w:val="22"/>
        </w:rPr>
        <w:t>的</w:t>
      </w:r>
      <w:r>
        <w:rPr>
          <w:rFonts w:ascii="宋体" w:hAnsi="宋体"/>
          <w:sz w:val="22"/>
          <w:szCs w:val="22"/>
        </w:rPr>
        <w:t>投标邀请，参与投标，提供用户需求书中规定的</w:t>
      </w:r>
      <w:r>
        <w:rPr>
          <w:rFonts w:hint="eastAsia" w:ascii="宋体" w:hAnsi="宋体"/>
          <w:sz w:val="22"/>
          <w:szCs w:val="22"/>
        </w:rPr>
        <w:t>货物及相关服务</w:t>
      </w:r>
      <w:r>
        <w:rPr>
          <w:rFonts w:ascii="宋体" w:hAnsi="宋体"/>
          <w:sz w:val="22"/>
          <w:szCs w:val="22"/>
        </w:rPr>
        <w:t>，并按询价文件要求提交所附资格文件且声明和保证如下：</w:t>
      </w:r>
    </w:p>
    <w:p>
      <w:pPr>
        <w:widowControl/>
        <w:spacing w:line="400" w:lineRule="exact"/>
        <w:ind w:left="1008" w:leftChars="258" w:hanging="466" w:hangingChars="212"/>
        <w:jc w:val="left"/>
        <w:rPr>
          <w:rFonts w:ascii="宋体" w:hAnsi="宋体"/>
          <w:sz w:val="22"/>
          <w:szCs w:val="22"/>
        </w:rPr>
      </w:pPr>
      <w:r>
        <w:rPr>
          <w:rFonts w:hint="eastAsia" w:ascii="宋体" w:hAnsi="宋体"/>
          <w:sz w:val="22"/>
          <w:szCs w:val="22"/>
        </w:rPr>
        <w:t>一、</w:t>
      </w:r>
      <w:r>
        <w:rPr>
          <w:rFonts w:ascii="宋体" w:hAnsi="宋体"/>
          <w:sz w:val="22"/>
          <w:szCs w:val="22"/>
        </w:rPr>
        <w:t>我方为本次投标所提交的所有证明其合格和资格的文件是真实的和</w:t>
      </w:r>
      <w:r>
        <w:rPr>
          <w:rFonts w:hint="eastAsia" w:ascii="宋体" w:hAnsi="宋体"/>
          <w:sz w:val="22"/>
          <w:szCs w:val="22"/>
        </w:rPr>
        <w:t>有效</w:t>
      </w:r>
      <w:r>
        <w:rPr>
          <w:rFonts w:ascii="宋体" w:hAnsi="宋体"/>
          <w:sz w:val="22"/>
          <w:szCs w:val="22"/>
        </w:rPr>
        <w:t>的，并愿为其真实性和</w:t>
      </w:r>
      <w:r>
        <w:rPr>
          <w:rFonts w:hint="eastAsia" w:ascii="宋体" w:hAnsi="宋体"/>
          <w:sz w:val="22"/>
          <w:szCs w:val="22"/>
        </w:rPr>
        <w:t>有效</w:t>
      </w:r>
      <w:r>
        <w:rPr>
          <w:rFonts w:ascii="宋体" w:hAnsi="宋体"/>
          <w:sz w:val="22"/>
          <w:szCs w:val="22"/>
        </w:rPr>
        <w:t>性承担法律责任；</w:t>
      </w:r>
    </w:p>
    <w:p>
      <w:pPr>
        <w:widowControl/>
        <w:spacing w:line="400" w:lineRule="exact"/>
        <w:ind w:left="1008" w:leftChars="258" w:hanging="466" w:hangingChars="212"/>
        <w:jc w:val="left"/>
        <w:rPr>
          <w:rFonts w:ascii="宋体" w:hAnsi="宋体"/>
          <w:sz w:val="22"/>
          <w:szCs w:val="22"/>
        </w:rPr>
      </w:pPr>
      <w:r>
        <w:rPr>
          <w:rFonts w:hint="eastAsia" w:ascii="宋体" w:hAnsi="宋体"/>
          <w:sz w:val="22"/>
          <w:szCs w:val="22"/>
        </w:rPr>
        <w:t>二、</w:t>
      </w:r>
      <w:r>
        <w:rPr>
          <w:rFonts w:ascii="宋体" w:hAnsi="宋体"/>
          <w:sz w:val="22"/>
          <w:szCs w:val="22"/>
        </w:rPr>
        <w:t>我方依法注册，在法律上、财务上和运作上完全独立于</w:t>
      </w:r>
      <w:r>
        <w:rPr>
          <w:rFonts w:ascii="宋体"/>
          <w:sz w:val="22"/>
          <w:szCs w:val="22"/>
          <w:u w:val="single"/>
        </w:rPr>
        <w:t>（采购人名称）（</w:t>
      </w:r>
      <w:r>
        <w:rPr>
          <w:rFonts w:ascii="宋体" w:hAnsi="宋体"/>
          <w:sz w:val="22"/>
          <w:szCs w:val="22"/>
        </w:rPr>
        <w:t>采购人）及</w:t>
      </w:r>
      <w:r>
        <w:rPr>
          <w:rFonts w:hint="eastAsia" w:ascii="宋体" w:hAnsi="宋体"/>
          <w:sz w:val="22"/>
          <w:szCs w:val="22"/>
          <w:lang w:eastAsia="zh-CN"/>
        </w:rPr>
        <w:t>广东瑞祺招标代理有限公司</w:t>
      </w:r>
      <w:r>
        <w:rPr>
          <w:rFonts w:ascii="宋体" w:hAnsi="宋体"/>
          <w:sz w:val="22"/>
          <w:szCs w:val="22"/>
        </w:rPr>
        <w:t>（采购代理机构）；</w:t>
      </w:r>
    </w:p>
    <w:p>
      <w:pPr>
        <w:widowControl/>
        <w:spacing w:line="400" w:lineRule="exact"/>
        <w:ind w:left="987" w:leftChars="258" w:hanging="445" w:hangingChars="212"/>
        <w:jc w:val="left"/>
        <w:rPr>
          <w:rFonts w:ascii="宋体" w:hAnsi="宋体"/>
          <w:sz w:val="22"/>
          <w:szCs w:val="22"/>
        </w:rPr>
      </w:pPr>
      <w:r>
        <w:rPr>
          <w:rFonts w:hint="eastAsia" w:ascii="宋体" w:hAnsi="宋体"/>
          <w:szCs w:val="21"/>
        </w:rPr>
        <w:t>三、我公司为</w:t>
      </w:r>
      <w:r>
        <w:rPr>
          <w:rFonts w:ascii="宋体" w:hAnsi="宋体"/>
          <w:szCs w:val="21"/>
        </w:rPr>
        <w:t>有独立承担民事责任的能力</w:t>
      </w:r>
      <w:r>
        <w:rPr>
          <w:rFonts w:hint="eastAsia" w:ascii="宋体" w:hAnsi="宋体"/>
          <w:szCs w:val="21"/>
        </w:rPr>
        <w:t>的独立法人，</w:t>
      </w:r>
      <w:r>
        <w:rPr>
          <w:rFonts w:ascii="宋体" w:hAnsi="宋体"/>
          <w:szCs w:val="21"/>
        </w:rPr>
        <w:t>具有良好的商业信誉和健全的财务会计制度</w:t>
      </w:r>
      <w:r>
        <w:rPr>
          <w:rFonts w:hint="eastAsia" w:ascii="宋体" w:hAnsi="宋体"/>
          <w:szCs w:val="21"/>
        </w:rPr>
        <w:t>，</w:t>
      </w:r>
      <w:r>
        <w:rPr>
          <w:rFonts w:ascii="宋体" w:hAnsi="宋体"/>
          <w:szCs w:val="21"/>
        </w:rPr>
        <w:t>具有履行合同所必需的设备和专业技术能力</w:t>
      </w:r>
      <w:r>
        <w:rPr>
          <w:rFonts w:hint="eastAsia" w:ascii="宋体" w:hAnsi="宋体"/>
          <w:szCs w:val="21"/>
        </w:rPr>
        <w:t>，</w:t>
      </w:r>
      <w:r>
        <w:rPr>
          <w:rFonts w:hint="eastAsia" w:ascii="宋体" w:hAnsi="宋体" w:cs="宋体"/>
          <w:bCs/>
          <w:szCs w:val="21"/>
          <w:lang w:val="zh-CN"/>
        </w:rPr>
        <w:t>有依法缴纳税收和社会保障资金的良好记录。</w:t>
      </w:r>
    </w:p>
    <w:p>
      <w:pPr>
        <w:widowControl/>
        <w:spacing w:line="400" w:lineRule="exact"/>
        <w:ind w:left="1008" w:leftChars="258" w:hanging="466" w:hangingChars="212"/>
        <w:jc w:val="left"/>
        <w:rPr>
          <w:rFonts w:ascii="宋体" w:hAnsi="宋体" w:cs="宋体"/>
          <w:bCs/>
          <w:szCs w:val="21"/>
          <w:lang w:val="zh-CN"/>
        </w:rPr>
      </w:pPr>
      <w:r>
        <w:rPr>
          <w:rFonts w:hint="eastAsia" w:ascii="宋体" w:hAnsi="宋体"/>
          <w:sz w:val="22"/>
          <w:szCs w:val="22"/>
        </w:rPr>
        <w:t>四、</w:t>
      </w:r>
      <w:r>
        <w:rPr>
          <w:rFonts w:ascii="宋体" w:hAnsi="宋体"/>
          <w:sz w:val="22"/>
          <w:szCs w:val="22"/>
        </w:rPr>
        <w:t>我方在参加本次投标前</w:t>
      </w:r>
      <w:r>
        <w:rPr>
          <w:rFonts w:ascii="宋体" w:hAnsi="宋体"/>
          <w:sz w:val="22"/>
          <w:szCs w:val="22"/>
          <w:u w:val="single"/>
        </w:rPr>
        <w:t xml:space="preserve">   </w:t>
      </w:r>
      <w:r>
        <w:rPr>
          <w:rFonts w:ascii="宋体" w:hAnsi="宋体"/>
          <w:sz w:val="22"/>
          <w:szCs w:val="22"/>
        </w:rPr>
        <w:t>年内，在经营活动及参与政府采购活动中</w:t>
      </w:r>
      <w:r>
        <w:rPr>
          <w:rFonts w:hint="eastAsia" w:ascii="宋体" w:hAnsi="宋体" w:cs="宋体"/>
          <w:bCs/>
          <w:szCs w:val="21"/>
          <w:lang w:val="zh-CN"/>
        </w:rPr>
        <w:t>没有</w:t>
      </w:r>
      <w:r>
        <w:rPr>
          <w:rFonts w:hint="eastAsia" w:ascii="宋体" w:hAnsi="宋体" w:cs="宋体"/>
          <w:bCs/>
          <w:szCs w:val="21"/>
        </w:rPr>
        <w:t>在经营活动中有重大违法记录</w:t>
      </w:r>
      <w:r>
        <w:rPr>
          <w:rFonts w:hint="eastAsia" w:ascii="宋体" w:hAnsi="宋体" w:cs="宋体"/>
          <w:bCs/>
          <w:szCs w:val="21"/>
          <w:lang w:val="zh-CN"/>
        </w:rPr>
        <w:t>。</w:t>
      </w:r>
    </w:p>
    <w:p>
      <w:pPr>
        <w:spacing w:line="400" w:lineRule="exact"/>
        <w:ind w:firstLine="440" w:firstLineChars="200"/>
        <w:rPr>
          <w:rFonts w:ascii="宋体" w:hAnsi="宋体" w:cs="宋体"/>
          <w:sz w:val="22"/>
          <w:szCs w:val="22"/>
        </w:rPr>
      </w:pPr>
      <w:r>
        <w:rPr>
          <w:rFonts w:hint="eastAsia" w:ascii="宋体" w:hAnsi="宋体"/>
          <w:sz w:val="22"/>
          <w:szCs w:val="22"/>
        </w:rPr>
        <w:t>五、我方不是</w:t>
      </w:r>
      <w:r>
        <w:rPr>
          <w:rFonts w:hint="eastAsia" w:ascii="宋体" w:hAnsi="宋体" w:cs="宋体"/>
          <w:szCs w:val="21"/>
        </w:rPr>
        <w:t>为采购项目</w:t>
      </w:r>
      <w:r>
        <w:rPr>
          <w:rFonts w:hint="eastAsia" w:ascii="宋体" w:hAnsi="宋体" w:cs="宋体"/>
          <w:sz w:val="22"/>
          <w:szCs w:val="22"/>
        </w:rPr>
        <w:t>提供整体设计、规范编制或者项目管理、监理、检测等服务的供应商，否则我单位将无条件地退出本项目的招标，并承担因此引起的一切后果。</w:t>
      </w:r>
    </w:p>
    <w:p>
      <w:pPr>
        <w:widowControl/>
        <w:spacing w:line="400" w:lineRule="exact"/>
        <w:ind w:left="1008" w:leftChars="258" w:hanging="466" w:hangingChars="212"/>
        <w:jc w:val="left"/>
        <w:rPr>
          <w:rFonts w:ascii="宋体" w:hAnsi="宋体"/>
          <w:sz w:val="22"/>
          <w:szCs w:val="22"/>
        </w:rPr>
      </w:pPr>
    </w:p>
    <w:p>
      <w:pPr>
        <w:spacing w:line="400" w:lineRule="exact"/>
        <w:rPr>
          <w:rFonts w:ascii="宋体" w:hAnsi="宋体"/>
          <w:sz w:val="22"/>
          <w:szCs w:val="22"/>
        </w:rPr>
      </w:pPr>
    </w:p>
    <w:p>
      <w:pPr>
        <w:pStyle w:val="10"/>
        <w:tabs>
          <w:tab w:val="left" w:pos="4500"/>
        </w:tabs>
        <w:spacing w:line="400" w:lineRule="exact"/>
        <w:ind w:left="-2" w:leftChars="-1" w:firstLine="565" w:firstLineChars="257"/>
        <w:rPr>
          <w:rFonts w:hAnsi="宋体"/>
          <w:sz w:val="22"/>
          <w:szCs w:val="22"/>
        </w:rPr>
      </w:pPr>
      <w:r>
        <w:rPr>
          <w:rFonts w:hAnsi="宋体"/>
          <w:sz w:val="22"/>
          <w:szCs w:val="22"/>
        </w:rPr>
        <w:t>投标人</w:t>
      </w:r>
      <w:r>
        <w:rPr>
          <w:rFonts w:hAnsi="宋体"/>
          <w:sz w:val="22"/>
          <w:szCs w:val="22"/>
        </w:rPr>
        <w:tab/>
      </w:r>
      <w:r>
        <w:rPr>
          <w:rFonts w:hint="eastAsia" w:hAnsi="宋体"/>
          <w:sz w:val="22"/>
          <w:szCs w:val="22"/>
        </w:rPr>
        <w:t>受委托人</w:t>
      </w:r>
      <w:r>
        <w:rPr>
          <w:rFonts w:hAnsi="宋体"/>
          <w:sz w:val="22"/>
          <w:szCs w:val="22"/>
        </w:rPr>
        <w:t>签字</w:t>
      </w:r>
    </w:p>
    <w:p>
      <w:pPr>
        <w:pStyle w:val="10"/>
        <w:tabs>
          <w:tab w:val="left" w:pos="4500"/>
        </w:tabs>
        <w:spacing w:line="400" w:lineRule="exact"/>
        <w:ind w:left="-2" w:leftChars="-1" w:firstLine="565" w:firstLineChars="257"/>
        <w:rPr>
          <w:rFonts w:hAnsi="宋体"/>
          <w:sz w:val="22"/>
          <w:szCs w:val="22"/>
        </w:rPr>
      </w:pPr>
      <w:r>
        <w:rPr>
          <w:rFonts w:hAnsi="宋体"/>
          <w:sz w:val="22"/>
          <w:szCs w:val="22"/>
        </w:rPr>
        <w:t xml:space="preserve">名称：                          </w:t>
      </w:r>
      <w:r>
        <w:rPr>
          <w:rFonts w:hAnsi="宋体"/>
          <w:sz w:val="22"/>
          <w:szCs w:val="22"/>
        </w:rPr>
        <w:tab/>
      </w:r>
      <w:r>
        <w:rPr>
          <w:rFonts w:hAnsi="宋体"/>
          <w:sz w:val="22"/>
          <w:szCs w:val="22"/>
        </w:rPr>
        <w:t xml:space="preserve">姓名：                        </w:t>
      </w:r>
    </w:p>
    <w:p>
      <w:pPr>
        <w:pStyle w:val="10"/>
        <w:tabs>
          <w:tab w:val="left" w:pos="4500"/>
        </w:tabs>
        <w:spacing w:line="400" w:lineRule="exact"/>
        <w:ind w:left="-2" w:leftChars="-1" w:firstLine="565" w:firstLineChars="257"/>
        <w:rPr>
          <w:rFonts w:hAnsi="宋体"/>
          <w:sz w:val="22"/>
          <w:szCs w:val="22"/>
        </w:rPr>
      </w:pPr>
      <w:r>
        <w:rPr>
          <w:rFonts w:hAnsi="宋体"/>
          <w:sz w:val="22"/>
          <w:szCs w:val="22"/>
        </w:rPr>
        <w:t xml:space="preserve">地址：                          </w:t>
      </w:r>
      <w:r>
        <w:rPr>
          <w:rFonts w:hAnsi="宋体"/>
          <w:sz w:val="22"/>
          <w:szCs w:val="22"/>
        </w:rPr>
        <w:tab/>
      </w:r>
      <w:r>
        <w:rPr>
          <w:rFonts w:hAnsi="宋体"/>
          <w:sz w:val="22"/>
          <w:szCs w:val="22"/>
        </w:rPr>
        <w:t xml:space="preserve">职务：                        </w:t>
      </w:r>
    </w:p>
    <w:p>
      <w:pPr>
        <w:pStyle w:val="10"/>
        <w:tabs>
          <w:tab w:val="left" w:pos="4500"/>
        </w:tabs>
        <w:spacing w:line="400" w:lineRule="exact"/>
        <w:ind w:left="-2" w:leftChars="-1" w:firstLine="565" w:firstLineChars="257"/>
        <w:rPr>
          <w:rFonts w:hAnsi="宋体"/>
          <w:sz w:val="22"/>
          <w:szCs w:val="22"/>
        </w:rPr>
      </w:pPr>
      <w:r>
        <w:rPr>
          <w:rFonts w:hAnsi="宋体"/>
          <w:sz w:val="22"/>
          <w:szCs w:val="22"/>
        </w:rPr>
        <w:t xml:space="preserve">邮编：                          </w:t>
      </w:r>
      <w:r>
        <w:rPr>
          <w:rFonts w:hAnsi="宋体"/>
          <w:sz w:val="22"/>
          <w:szCs w:val="22"/>
        </w:rPr>
        <w:tab/>
      </w:r>
      <w:r>
        <w:rPr>
          <w:rFonts w:hAnsi="宋体"/>
          <w:sz w:val="22"/>
          <w:szCs w:val="22"/>
        </w:rPr>
        <w:t xml:space="preserve">签名：                        </w:t>
      </w:r>
    </w:p>
    <w:p>
      <w:pPr>
        <w:pStyle w:val="10"/>
        <w:tabs>
          <w:tab w:val="left" w:pos="4500"/>
        </w:tabs>
        <w:spacing w:line="400" w:lineRule="exact"/>
        <w:ind w:left="-2" w:leftChars="-1" w:firstLine="565" w:firstLineChars="257"/>
        <w:rPr>
          <w:rFonts w:hAnsi="宋体"/>
          <w:sz w:val="22"/>
          <w:szCs w:val="22"/>
        </w:rPr>
      </w:pPr>
      <w:r>
        <w:rPr>
          <w:rFonts w:hAnsi="宋体"/>
          <w:sz w:val="22"/>
          <w:szCs w:val="22"/>
        </w:rPr>
        <w:t xml:space="preserve">传真：                          </w:t>
      </w:r>
      <w:r>
        <w:rPr>
          <w:rFonts w:hint="eastAsia" w:hAnsi="宋体"/>
          <w:sz w:val="22"/>
          <w:szCs w:val="22"/>
        </w:rPr>
        <w:t xml:space="preserve"> </w:t>
      </w:r>
      <w:r>
        <w:rPr>
          <w:rFonts w:hAnsi="宋体"/>
          <w:sz w:val="22"/>
          <w:szCs w:val="22"/>
        </w:rPr>
        <w:tab/>
      </w:r>
      <w:r>
        <w:rPr>
          <w:rFonts w:hAnsi="宋体"/>
          <w:sz w:val="22"/>
          <w:szCs w:val="22"/>
        </w:rPr>
        <w:t>电话</w:t>
      </w:r>
      <w:r>
        <w:rPr>
          <w:rFonts w:hint="eastAsia" w:hAnsi="宋体"/>
          <w:sz w:val="22"/>
          <w:szCs w:val="22"/>
        </w:rPr>
        <w:t>：</w:t>
      </w:r>
    </w:p>
    <w:p>
      <w:pPr>
        <w:pStyle w:val="10"/>
        <w:tabs>
          <w:tab w:val="left" w:pos="4500"/>
        </w:tabs>
        <w:spacing w:line="360" w:lineRule="auto"/>
        <w:ind w:left="-2" w:leftChars="-1" w:firstLine="565" w:firstLineChars="257"/>
        <w:rPr>
          <w:rFonts w:hAnsi="宋体"/>
          <w:sz w:val="22"/>
          <w:szCs w:val="22"/>
        </w:rPr>
      </w:pPr>
    </w:p>
    <w:p>
      <w:pPr>
        <w:pStyle w:val="10"/>
        <w:tabs>
          <w:tab w:val="left" w:pos="4500"/>
        </w:tabs>
        <w:spacing w:line="360" w:lineRule="auto"/>
        <w:ind w:left="-2" w:leftChars="-1" w:firstLine="565" w:firstLineChars="257"/>
        <w:rPr>
          <w:rFonts w:hAnsi="宋体"/>
          <w:sz w:val="22"/>
          <w:szCs w:val="22"/>
        </w:rPr>
      </w:pPr>
    </w:p>
    <w:p>
      <w:pPr>
        <w:pStyle w:val="10"/>
        <w:tabs>
          <w:tab w:val="left" w:pos="4500"/>
        </w:tabs>
        <w:spacing w:line="360" w:lineRule="auto"/>
        <w:ind w:left="-2" w:leftChars="-1" w:firstLine="565" w:firstLineChars="257"/>
        <w:rPr>
          <w:rFonts w:hAnsi="宋体"/>
          <w:sz w:val="22"/>
          <w:szCs w:val="22"/>
        </w:rPr>
      </w:pPr>
    </w:p>
    <w:p>
      <w:pPr>
        <w:pStyle w:val="10"/>
        <w:tabs>
          <w:tab w:val="left" w:pos="4500"/>
        </w:tabs>
        <w:spacing w:line="360" w:lineRule="auto"/>
        <w:ind w:left="-2" w:leftChars="-1" w:firstLine="565" w:firstLineChars="257"/>
        <w:rPr>
          <w:rFonts w:hAnsi="宋体"/>
          <w:sz w:val="22"/>
          <w:szCs w:val="22"/>
        </w:rPr>
      </w:pPr>
    </w:p>
    <w:p>
      <w:pPr>
        <w:spacing w:line="480" w:lineRule="auto"/>
        <w:rPr>
          <w:rFonts w:ascii="宋体" w:hAnsi="宋体"/>
          <w:b/>
          <w:sz w:val="24"/>
        </w:rPr>
      </w:pPr>
      <w:r>
        <w:rPr>
          <w:rFonts w:hint="eastAsia" w:ascii="宋体" w:hAnsi="宋体"/>
          <w:b/>
          <w:sz w:val="24"/>
        </w:rPr>
        <w:br w:type="page"/>
      </w:r>
      <w:r>
        <w:rPr>
          <w:rFonts w:hint="eastAsia" w:ascii="宋体" w:hAnsi="宋体"/>
          <w:b/>
          <w:sz w:val="24"/>
        </w:rPr>
        <w:t>附件8. 业绩表格式</w:t>
      </w:r>
    </w:p>
    <w:p>
      <w:pPr>
        <w:pStyle w:val="7"/>
        <w:jc w:val="center"/>
        <w:rPr>
          <w:rFonts w:ascii="宋体" w:hAnsi="宋体"/>
          <w:b/>
          <w:sz w:val="28"/>
          <w:szCs w:val="28"/>
        </w:rPr>
      </w:pPr>
      <w:r>
        <w:rPr>
          <w:rFonts w:hint="eastAsia" w:ascii="宋体" w:hAnsi="宋体"/>
          <w:b/>
          <w:sz w:val="28"/>
          <w:szCs w:val="28"/>
        </w:rPr>
        <w:t>业绩表</w:t>
      </w:r>
    </w:p>
    <w:p>
      <w:pPr>
        <w:rPr>
          <w:rFonts w:ascii="宋体" w:hAnsi="宋体"/>
          <w:sz w:val="22"/>
          <w:szCs w:val="22"/>
        </w:rPr>
      </w:pPr>
      <w:r>
        <w:rPr>
          <w:rFonts w:hint="eastAsia" w:ascii="宋体" w:hAnsi="宋体"/>
          <w:sz w:val="22"/>
          <w:szCs w:val="22"/>
        </w:rPr>
        <w:t>项目名称：                                          项目编号：</w:t>
      </w:r>
    </w:p>
    <w:tbl>
      <w:tblPr>
        <w:tblStyle w:val="25"/>
        <w:tblW w:w="89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391"/>
        <w:gridCol w:w="1304"/>
        <w:gridCol w:w="1304"/>
        <w:gridCol w:w="1304"/>
        <w:gridCol w:w="871"/>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b/>
                <w:sz w:val="22"/>
                <w:szCs w:val="22"/>
              </w:rPr>
            </w:pPr>
            <w:r>
              <w:rPr>
                <w:rFonts w:hint="eastAsia" w:ascii="宋体" w:hAnsi="宋体"/>
                <w:b/>
                <w:sz w:val="22"/>
                <w:szCs w:val="22"/>
              </w:rPr>
              <w:t xml:space="preserve"> 序号</w:t>
            </w:r>
          </w:p>
        </w:tc>
        <w:tc>
          <w:tcPr>
            <w:tcW w:w="2391" w:type="dxa"/>
            <w:vAlign w:val="center"/>
          </w:tcPr>
          <w:p>
            <w:pPr>
              <w:jc w:val="center"/>
              <w:rPr>
                <w:rFonts w:ascii="宋体" w:hAnsi="宋体"/>
                <w:b/>
                <w:sz w:val="22"/>
                <w:szCs w:val="22"/>
              </w:rPr>
            </w:pPr>
            <w:r>
              <w:rPr>
                <w:rFonts w:hint="eastAsia" w:ascii="宋体" w:hAnsi="宋体"/>
                <w:b/>
                <w:sz w:val="22"/>
                <w:szCs w:val="22"/>
              </w:rPr>
              <w:t>项目名称</w:t>
            </w:r>
          </w:p>
        </w:tc>
        <w:tc>
          <w:tcPr>
            <w:tcW w:w="1304" w:type="dxa"/>
            <w:vAlign w:val="center"/>
          </w:tcPr>
          <w:p>
            <w:pPr>
              <w:jc w:val="center"/>
              <w:rPr>
                <w:rFonts w:ascii="宋体" w:hAnsi="宋体"/>
                <w:b/>
                <w:sz w:val="22"/>
                <w:szCs w:val="22"/>
              </w:rPr>
            </w:pPr>
            <w:r>
              <w:rPr>
                <w:rFonts w:hint="eastAsia" w:ascii="宋体" w:hAnsi="宋体"/>
                <w:b/>
                <w:sz w:val="22"/>
                <w:szCs w:val="22"/>
              </w:rPr>
              <w:t>合同金额</w:t>
            </w:r>
          </w:p>
        </w:tc>
        <w:tc>
          <w:tcPr>
            <w:tcW w:w="1304" w:type="dxa"/>
            <w:vAlign w:val="center"/>
          </w:tcPr>
          <w:p>
            <w:pPr>
              <w:jc w:val="center"/>
              <w:rPr>
                <w:rFonts w:ascii="宋体" w:hAnsi="宋体"/>
                <w:b/>
                <w:sz w:val="22"/>
                <w:szCs w:val="22"/>
              </w:rPr>
            </w:pPr>
            <w:r>
              <w:rPr>
                <w:rFonts w:hint="eastAsia" w:ascii="宋体" w:hAnsi="宋体"/>
                <w:b/>
                <w:sz w:val="22"/>
                <w:szCs w:val="22"/>
              </w:rPr>
              <w:t>签约时间</w:t>
            </w:r>
          </w:p>
        </w:tc>
        <w:tc>
          <w:tcPr>
            <w:tcW w:w="1304" w:type="dxa"/>
            <w:vAlign w:val="center"/>
          </w:tcPr>
          <w:p>
            <w:pPr>
              <w:jc w:val="center"/>
              <w:rPr>
                <w:rFonts w:ascii="宋体" w:hAnsi="宋体"/>
                <w:b/>
                <w:bCs/>
                <w:sz w:val="22"/>
                <w:szCs w:val="22"/>
              </w:rPr>
            </w:pPr>
            <w:r>
              <w:rPr>
                <w:rFonts w:hint="eastAsia" w:ascii="宋体" w:hAnsi="宋体"/>
                <w:b/>
                <w:bCs/>
                <w:sz w:val="22"/>
                <w:szCs w:val="22"/>
              </w:rPr>
              <w:t>联系人、</w:t>
            </w:r>
          </w:p>
          <w:p>
            <w:pPr>
              <w:jc w:val="center"/>
              <w:rPr>
                <w:rFonts w:ascii="宋体" w:hAnsi="宋体"/>
                <w:b/>
                <w:sz w:val="22"/>
                <w:szCs w:val="22"/>
              </w:rPr>
            </w:pPr>
            <w:r>
              <w:rPr>
                <w:rFonts w:hint="eastAsia" w:ascii="宋体" w:hAnsi="宋体"/>
                <w:b/>
                <w:bCs/>
                <w:sz w:val="22"/>
                <w:szCs w:val="22"/>
              </w:rPr>
              <w:t>联系方式</w:t>
            </w:r>
          </w:p>
        </w:tc>
        <w:tc>
          <w:tcPr>
            <w:tcW w:w="871" w:type="dxa"/>
            <w:vAlign w:val="center"/>
          </w:tcPr>
          <w:p>
            <w:pPr>
              <w:jc w:val="center"/>
              <w:rPr>
                <w:rFonts w:ascii="宋体" w:hAnsi="宋体"/>
                <w:b/>
                <w:sz w:val="22"/>
                <w:szCs w:val="22"/>
              </w:rPr>
            </w:pPr>
            <w:r>
              <w:rPr>
                <w:rFonts w:hint="eastAsia" w:ascii="宋体" w:hAnsi="宋体"/>
                <w:b/>
                <w:bCs/>
                <w:sz w:val="22"/>
                <w:szCs w:val="22"/>
              </w:rPr>
              <w:t>完成情况</w:t>
            </w:r>
          </w:p>
        </w:tc>
        <w:tc>
          <w:tcPr>
            <w:tcW w:w="1104" w:type="dxa"/>
            <w:vAlign w:val="center"/>
          </w:tcPr>
          <w:p>
            <w:pPr>
              <w:jc w:val="center"/>
              <w:rPr>
                <w:rFonts w:ascii="宋体" w:hAnsi="宋体"/>
                <w:b/>
                <w:sz w:val="22"/>
                <w:szCs w:val="22"/>
              </w:rPr>
            </w:pPr>
            <w:r>
              <w:rPr>
                <w:rFonts w:hint="eastAsia" w:ascii="宋体" w:hAnsi="宋体"/>
                <w:b/>
                <w:bCs/>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b/>
                <w:sz w:val="22"/>
                <w:szCs w:val="22"/>
              </w:rPr>
            </w:pPr>
          </w:p>
        </w:tc>
        <w:tc>
          <w:tcPr>
            <w:tcW w:w="2391"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1304" w:type="dxa"/>
            <w:vAlign w:val="center"/>
          </w:tcPr>
          <w:p>
            <w:pPr>
              <w:rPr>
                <w:rFonts w:ascii="宋体" w:hAnsi="宋体"/>
                <w:b/>
                <w:sz w:val="22"/>
                <w:szCs w:val="22"/>
              </w:rPr>
            </w:pPr>
          </w:p>
        </w:tc>
        <w:tc>
          <w:tcPr>
            <w:tcW w:w="871" w:type="dxa"/>
            <w:vAlign w:val="center"/>
          </w:tcPr>
          <w:p>
            <w:pPr>
              <w:rPr>
                <w:rFonts w:ascii="宋体" w:hAnsi="宋体"/>
                <w:b/>
                <w:sz w:val="22"/>
                <w:szCs w:val="22"/>
              </w:rPr>
            </w:pPr>
          </w:p>
        </w:tc>
        <w:tc>
          <w:tcPr>
            <w:tcW w:w="1104" w:type="dxa"/>
            <w:vAlign w:val="center"/>
          </w:tcPr>
          <w:p>
            <w:pPr>
              <w:rPr>
                <w:rFonts w:ascii="宋体" w:hAnsi="宋体"/>
                <w:b/>
                <w:sz w:val="22"/>
                <w:szCs w:val="22"/>
              </w:rPr>
            </w:pPr>
          </w:p>
        </w:tc>
      </w:tr>
    </w:tbl>
    <w:p>
      <w:pPr>
        <w:pStyle w:val="28"/>
        <w:ind w:firstLine="0" w:firstLineChars="0"/>
        <w:rPr>
          <w:rFonts w:ascii="宋体" w:eastAsia="宋体"/>
          <w:sz w:val="22"/>
          <w:szCs w:val="22"/>
        </w:rPr>
      </w:pPr>
      <w:r>
        <w:rPr>
          <w:rFonts w:hint="eastAsia" w:ascii="宋体" w:eastAsia="宋体"/>
          <w:sz w:val="22"/>
          <w:szCs w:val="22"/>
        </w:rPr>
        <w:t>注：可根据《商务评审表》的评分标准提供相关资料的复印件并加盖投标人公章，原件备查。</w:t>
      </w:r>
    </w:p>
    <w:p>
      <w:pPr>
        <w:pStyle w:val="28"/>
        <w:ind w:firstLine="453"/>
        <w:rPr>
          <w:rFonts w:ascii="宋体" w:eastAsia="宋体"/>
          <w:sz w:val="22"/>
          <w:szCs w:val="22"/>
        </w:rPr>
      </w:pPr>
    </w:p>
    <w:p>
      <w:pPr>
        <w:pStyle w:val="28"/>
        <w:ind w:firstLine="453"/>
        <w:rPr>
          <w:rFonts w:ascii="宋体" w:eastAsia="宋体"/>
          <w:sz w:val="22"/>
          <w:szCs w:val="22"/>
        </w:rPr>
      </w:pPr>
    </w:p>
    <w:p>
      <w:pPr>
        <w:pStyle w:val="7"/>
        <w:spacing w:after="0" w:line="360" w:lineRule="auto"/>
        <w:rPr>
          <w:rFonts w:ascii="宋体" w:hAnsi="宋体"/>
          <w:sz w:val="22"/>
          <w:szCs w:val="22"/>
        </w:rPr>
      </w:pPr>
      <w:r>
        <w:rPr>
          <w:rFonts w:hint="eastAsia" w:ascii="宋体" w:hAnsi="宋体"/>
          <w:sz w:val="22"/>
          <w:szCs w:val="22"/>
        </w:rPr>
        <w:t>投标人（法人公章）：</w:t>
      </w:r>
    </w:p>
    <w:p>
      <w:pPr>
        <w:pStyle w:val="7"/>
        <w:spacing w:after="0" w:line="360" w:lineRule="auto"/>
        <w:rPr>
          <w:rFonts w:ascii="宋体" w:hAnsi="宋体"/>
          <w:sz w:val="22"/>
          <w:szCs w:val="22"/>
        </w:rPr>
      </w:pPr>
      <w:r>
        <w:rPr>
          <w:rFonts w:hint="eastAsia" w:ascii="宋体" w:hAnsi="宋体"/>
          <w:sz w:val="22"/>
          <w:szCs w:val="22"/>
        </w:rPr>
        <w:t>投标人法定代表人或受委托人（签名或盖私章）：</w:t>
      </w:r>
    </w:p>
    <w:p>
      <w:r>
        <w:rPr>
          <w:rFonts w:hint="eastAsia" w:ascii="宋体" w:hAnsi="宋体"/>
          <w:sz w:val="22"/>
          <w:szCs w:val="22"/>
        </w:rPr>
        <w:t>日       期：</w:t>
      </w:r>
    </w:p>
    <w:p/>
    <w:p>
      <w:pPr>
        <w:spacing w:line="480" w:lineRule="auto"/>
        <w:rPr>
          <w:rFonts w:ascii="宋体" w:hAnsi="宋体" w:cs="宋体"/>
          <w:b/>
          <w:sz w:val="24"/>
        </w:rPr>
      </w:pPr>
      <w:r>
        <w:rPr>
          <w:rFonts w:hint="eastAsia" w:ascii="宋体" w:hAnsi="宋体" w:cs="宋体"/>
          <w:b/>
          <w:sz w:val="24"/>
        </w:rPr>
        <w:t>附件9 投标人有无重大违法记录的说明格式</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r>
        <w:rPr>
          <w:rFonts w:hint="eastAsia" w:ascii="宋体" w:hAnsi="宋体" w:cs="宋体"/>
          <w:b/>
          <w:bCs/>
          <w:sz w:val="32"/>
          <w:szCs w:val="32"/>
        </w:rPr>
        <w:t>近三年内，在经营活动中没有重大违法记录的承诺</w:t>
      </w:r>
    </w:p>
    <w:p>
      <w:pPr>
        <w:spacing w:line="360" w:lineRule="auto"/>
        <w:rPr>
          <w:rFonts w:ascii="宋体" w:hAnsi="宋体" w:cs="宋体"/>
          <w:b/>
          <w:bCs/>
          <w:sz w:val="24"/>
        </w:rPr>
      </w:pPr>
    </w:p>
    <w:p>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 xml:space="preserve">                       </w:t>
      </w:r>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本公司参加</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 xml:space="preserve">采购项目（项目编号:             )的政府采购活动，并声明：            </w:t>
      </w:r>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本公司参加本采购项目政府采购前三年内在经营活动中没有因违法经营受到刑事处罚或者责令停产停业、吊销许可证或者执照、较大数额罚款等行政处罚 ,若情况与此不符，我单位将无条件地退出本项目的招标，并承担因此引起的一切后果。</w:t>
      </w:r>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p>
    <w:p>
      <w:pPr>
        <w:spacing w:line="360" w:lineRule="auto"/>
        <w:rPr>
          <w:rFonts w:hint="eastAsia" w:asciiTheme="minorEastAsia" w:hAnsiTheme="minorEastAsia" w:eastAsiaTheme="minorEastAsia" w:cstheme="minorEastAsia"/>
          <w:sz w:val="22"/>
          <w:szCs w:val="22"/>
        </w:rPr>
      </w:pPr>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投标人名称（公章）：</w:t>
      </w:r>
      <w:r>
        <w:rPr>
          <w:rFonts w:hint="eastAsia" w:asciiTheme="minorEastAsia" w:hAnsiTheme="minorEastAsia" w:eastAsiaTheme="minorEastAsia" w:cstheme="minorEastAsia"/>
          <w:sz w:val="22"/>
          <w:szCs w:val="22"/>
          <w:u w:val="single"/>
        </w:rPr>
        <w:t xml:space="preserve">                        </w:t>
      </w:r>
    </w:p>
    <w:p>
      <w:pPr>
        <w:spacing w:line="360" w:lineRule="auto"/>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法定代表人或其授权人（签字）：</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 xml:space="preserve">  </w:t>
      </w:r>
    </w:p>
    <w:p>
      <w:r>
        <w:rPr>
          <w:rFonts w:hint="eastAsia" w:asciiTheme="minorEastAsia" w:hAnsiTheme="minorEastAsia" w:eastAsiaTheme="minorEastAsia" w:cstheme="minorEastAsia"/>
          <w:sz w:val="22"/>
          <w:szCs w:val="22"/>
        </w:rPr>
        <w:t xml:space="preserve">                             日       期：</w:t>
      </w:r>
      <w:r>
        <w:rPr>
          <w:rFonts w:hint="eastAsia" w:asciiTheme="minorEastAsia" w:hAnsiTheme="minorEastAsia" w:eastAsiaTheme="minorEastAsia" w:cstheme="minorEastAsia"/>
          <w:sz w:val="22"/>
          <w:szCs w:val="22"/>
          <w:u w:val="single"/>
        </w:rPr>
        <w:t xml:space="preserve">                             </w:t>
      </w:r>
      <w:r>
        <w:rPr>
          <w:rFonts w:hint="eastAsia" w:ascii="宋体" w:hAnsi="宋体" w:cs="宋体"/>
          <w:sz w:val="24"/>
          <w:u w:val="single"/>
        </w:rPr>
        <w:t xml:space="preserve">  </w:t>
      </w:r>
    </w:p>
    <w:p/>
    <w:p/>
    <w:p>
      <w:pPr>
        <w:spacing w:line="480" w:lineRule="auto"/>
        <w:rPr>
          <w:rFonts w:hint="eastAsia" w:ascii="宋体" w:hAnsi="宋体"/>
          <w:b/>
          <w:sz w:val="24"/>
        </w:rPr>
      </w:pPr>
    </w:p>
    <w:p>
      <w:pPr>
        <w:spacing w:line="480" w:lineRule="auto"/>
        <w:rPr>
          <w:rFonts w:ascii="宋体" w:hAnsi="宋体"/>
          <w:b/>
          <w:sz w:val="24"/>
        </w:rPr>
      </w:pPr>
      <w:r>
        <w:rPr>
          <w:rFonts w:hint="eastAsia" w:ascii="宋体" w:hAnsi="宋体"/>
          <w:b/>
          <w:sz w:val="24"/>
        </w:rPr>
        <w:t>附件10. 资料、证件原件核查承诺书格式</w:t>
      </w:r>
    </w:p>
    <w:p>
      <w:pPr>
        <w:jc w:val="center"/>
        <w:rPr>
          <w:rFonts w:ascii="宋体" w:hAnsi="宋体"/>
          <w:b/>
          <w:sz w:val="28"/>
          <w:szCs w:val="28"/>
        </w:rPr>
      </w:pPr>
      <w:r>
        <w:rPr>
          <w:rFonts w:hint="eastAsia" w:ascii="宋体" w:hAnsi="宋体"/>
          <w:b/>
          <w:sz w:val="28"/>
          <w:szCs w:val="28"/>
        </w:rPr>
        <w:t>资料、证件原件核查承诺书</w:t>
      </w:r>
    </w:p>
    <w:p>
      <w:pPr>
        <w:jc w:val="center"/>
        <w:rPr>
          <w:rFonts w:ascii="宋体" w:hAnsi="宋体"/>
          <w:b/>
          <w:sz w:val="28"/>
          <w:szCs w:val="28"/>
        </w:rPr>
      </w:pPr>
    </w:p>
    <w:p>
      <w:pPr>
        <w:spacing w:line="360" w:lineRule="auto"/>
        <w:ind w:firstLine="440" w:firstLineChars="200"/>
        <w:rPr>
          <w:rFonts w:ascii="宋体" w:hAnsi="宋体"/>
          <w:sz w:val="22"/>
          <w:szCs w:val="22"/>
        </w:rPr>
      </w:pPr>
      <w:r>
        <w:rPr>
          <w:rFonts w:hint="eastAsia" w:ascii="宋体" w:hAnsi="宋体"/>
          <w:sz w:val="22"/>
          <w:szCs w:val="22"/>
        </w:rPr>
        <w:t>根据</w:t>
      </w:r>
      <w:r>
        <w:rPr>
          <w:rFonts w:hint="eastAsia" w:ascii="宋体" w:hAnsi="宋体"/>
          <w:sz w:val="22"/>
          <w:szCs w:val="22"/>
          <w:u w:val="single"/>
        </w:rPr>
        <w:t xml:space="preserve">       </w:t>
      </w:r>
      <w:r>
        <w:rPr>
          <w:rFonts w:hint="eastAsia" w:ascii="宋体"/>
          <w:sz w:val="22"/>
          <w:szCs w:val="22"/>
          <w:u w:val="single"/>
        </w:rPr>
        <w:t xml:space="preserve">（项目名称）      </w:t>
      </w:r>
      <w:r>
        <w:rPr>
          <w:rFonts w:hint="eastAsia" w:ascii="宋体"/>
          <w:sz w:val="22"/>
          <w:szCs w:val="22"/>
        </w:rPr>
        <w:t>[项目编号：</w:t>
      </w:r>
      <w:r>
        <w:rPr>
          <w:rFonts w:hint="eastAsia" w:ascii="宋体"/>
          <w:sz w:val="22"/>
          <w:szCs w:val="22"/>
          <w:u w:val="single"/>
        </w:rPr>
        <w:t>　　　　　　　</w:t>
      </w:r>
      <w:r>
        <w:rPr>
          <w:rFonts w:hint="eastAsia" w:ascii="宋体"/>
          <w:sz w:val="22"/>
          <w:szCs w:val="22"/>
        </w:rPr>
        <w:t>]</w:t>
      </w:r>
      <w:r>
        <w:rPr>
          <w:rFonts w:hint="eastAsia" w:ascii="宋体" w:hAnsi="宋体"/>
          <w:sz w:val="22"/>
          <w:szCs w:val="22"/>
        </w:rPr>
        <w:t>询价文件的要求，我方承诺如中标后，在结果公示结束后3个工作日内，提交报价文件中所提供的所有资质证件及相关证明文件原件（包括但不限于营业执照副本、税务登记证、组织机构代码证（或三证合一）、法定代表人及其委托代理人身份证、业绩合同原件等）到采购代理机构进行核对。</w:t>
      </w:r>
    </w:p>
    <w:p>
      <w:pPr>
        <w:spacing w:line="360" w:lineRule="auto"/>
        <w:ind w:firstLine="440" w:firstLineChars="200"/>
        <w:rPr>
          <w:rFonts w:ascii="宋体" w:hAnsi="宋体"/>
          <w:sz w:val="22"/>
          <w:szCs w:val="22"/>
        </w:rPr>
      </w:pPr>
      <w:r>
        <w:rPr>
          <w:rFonts w:hint="eastAsia" w:ascii="宋体" w:hAnsi="宋体"/>
          <w:sz w:val="22"/>
          <w:szCs w:val="22"/>
        </w:rPr>
        <w:t>如不能提供证件原件或经查实有虚假的，取消我方中标资格，并交给政府采购管理部门进行处理。</w:t>
      </w:r>
    </w:p>
    <w:p>
      <w:pPr>
        <w:spacing w:line="360" w:lineRule="auto"/>
        <w:rPr>
          <w:rFonts w:ascii="宋体" w:hAnsi="宋体"/>
          <w:sz w:val="22"/>
          <w:szCs w:val="22"/>
        </w:rPr>
      </w:pPr>
      <w:r>
        <w:rPr>
          <w:rFonts w:hint="eastAsia" w:ascii="宋体" w:hAnsi="宋体"/>
          <w:sz w:val="22"/>
          <w:szCs w:val="22"/>
        </w:rPr>
        <w:t xml:space="preserve">    </w:t>
      </w:r>
    </w:p>
    <w:p>
      <w:pPr>
        <w:pStyle w:val="7"/>
        <w:spacing w:after="0" w:line="360" w:lineRule="auto"/>
        <w:rPr>
          <w:rFonts w:ascii="宋体" w:hAnsi="宋体"/>
          <w:sz w:val="22"/>
          <w:szCs w:val="22"/>
        </w:rPr>
      </w:pPr>
      <w:r>
        <w:rPr>
          <w:rFonts w:hint="eastAsia" w:ascii="宋体" w:hAnsi="宋体"/>
          <w:sz w:val="22"/>
          <w:szCs w:val="22"/>
        </w:rPr>
        <w:t>投标人（法人公章）：</w:t>
      </w:r>
    </w:p>
    <w:p>
      <w:pPr>
        <w:pStyle w:val="7"/>
        <w:spacing w:after="0" w:line="360" w:lineRule="auto"/>
        <w:rPr>
          <w:rFonts w:ascii="宋体" w:hAnsi="宋体"/>
          <w:sz w:val="22"/>
          <w:szCs w:val="22"/>
        </w:rPr>
      </w:pPr>
      <w:r>
        <w:rPr>
          <w:rFonts w:hint="eastAsia" w:ascii="宋体" w:hAnsi="宋体"/>
          <w:sz w:val="22"/>
          <w:szCs w:val="22"/>
        </w:rPr>
        <w:t>投标人法定代表人或受委托人（签名或盖私章）：</w:t>
      </w:r>
    </w:p>
    <w:p>
      <w:r>
        <w:rPr>
          <w:rFonts w:hint="eastAsia"/>
          <w:sz w:val="22"/>
          <w:szCs w:val="22"/>
        </w:rPr>
        <w:t>日       期：</w:t>
      </w:r>
    </w:p>
    <w:p/>
    <w:p>
      <w:pPr>
        <w:spacing w:line="480" w:lineRule="auto"/>
        <w:rPr>
          <w:rFonts w:ascii="宋体" w:hAnsi="宋体"/>
          <w:b/>
          <w:sz w:val="24"/>
        </w:rPr>
      </w:pPr>
      <w:r>
        <w:rPr>
          <w:rFonts w:hint="eastAsia" w:ascii="宋体" w:hAnsi="宋体"/>
          <w:b/>
          <w:sz w:val="24"/>
        </w:rPr>
        <w:br w:type="page"/>
      </w:r>
      <w:r>
        <w:rPr>
          <w:rFonts w:hint="eastAsia" w:ascii="宋体" w:hAnsi="宋体"/>
          <w:b/>
          <w:sz w:val="24"/>
        </w:rPr>
        <w:t>附件11. 技术参数差异表格式</w:t>
      </w:r>
    </w:p>
    <w:p>
      <w:pPr>
        <w:pStyle w:val="28"/>
        <w:ind w:left="699" w:hanging="699" w:hangingChars="290"/>
        <w:jc w:val="center"/>
        <w:rPr>
          <w:rFonts w:ascii="宋体" w:eastAsia="宋体"/>
          <w:b/>
          <w:sz w:val="24"/>
          <w:szCs w:val="24"/>
        </w:rPr>
      </w:pPr>
      <w:bookmarkStart w:id="219" w:name="_Toc202928891"/>
      <w:bookmarkStart w:id="220" w:name="_Toc231720442"/>
      <w:r>
        <w:rPr>
          <w:rFonts w:hint="eastAsia" w:ascii="宋体" w:eastAsia="宋体"/>
          <w:b/>
          <w:sz w:val="24"/>
          <w:szCs w:val="24"/>
        </w:rPr>
        <w:t>技术参数差异表</w:t>
      </w:r>
      <w:bookmarkEnd w:id="219"/>
      <w:bookmarkEnd w:id="220"/>
    </w:p>
    <w:p>
      <w:pPr>
        <w:pStyle w:val="28"/>
        <w:ind w:left="218" w:leftChars="104" w:firstLine="0" w:firstLineChars="0"/>
        <w:rPr>
          <w:rFonts w:ascii="宋体" w:eastAsia="宋体"/>
          <w:sz w:val="22"/>
          <w:szCs w:val="22"/>
        </w:rPr>
      </w:pPr>
      <w:r>
        <w:rPr>
          <w:rFonts w:hint="eastAsia" w:ascii="宋体" w:eastAsia="宋体"/>
          <w:sz w:val="22"/>
          <w:szCs w:val="22"/>
        </w:rPr>
        <w:t xml:space="preserve">项目名称：                                    项目编号：                 </w:t>
      </w:r>
    </w:p>
    <w:tbl>
      <w:tblPr>
        <w:tblStyle w:val="25"/>
        <w:tblW w:w="89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623"/>
        <w:gridCol w:w="2424"/>
        <w:gridCol w:w="1465"/>
        <w:gridCol w:w="15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917" w:type="dxa"/>
            <w:vAlign w:val="center"/>
          </w:tcPr>
          <w:p>
            <w:pPr>
              <w:jc w:val="center"/>
              <w:rPr>
                <w:rFonts w:ascii="宋体" w:hAnsi="宋体"/>
                <w:b/>
              </w:rPr>
            </w:pPr>
            <w:r>
              <w:rPr>
                <w:rFonts w:hint="eastAsia" w:ascii="宋体" w:hAnsi="宋体"/>
                <w:b/>
              </w:rPr>
              <w:t>序号</w:t>
            </w:r>
          </w:p>
        </w:tc>
        <w:tc>
          <w:tcPr>
            <w:tcW w:w="2623" w:type="dxa"/>
            <w:vAlign w:val="center"/>
          </w:tcPr>
          <w:p>
            <w:pPr>
              <w:jc w:val="center"/>
              <w:rPr>
                <w:rFonts w:ascii="宋体" w:hAnsi="宋体"/>
                <w:b/>
                <w:szCs w:val="21"/>
              </w:rPr>
            </w:pPr>
            <w:r>
              <w:rPr>
                <w:rFonts w:hint="eastAsia" w:ascii="宋体" w:hAnsi="宋体"/>
                <w:b/>
                <w:szCs w:val="21"/>
              </w:rPr>
              <w:t>询价文件要求</w:t>
            </w:r>
          </w:p>
        </w:tc>
        <w:tc>
          <w:tcPr>
            <w:tcW w:w="2424" w:type="dxa"/>
            <w:vAlign w:val="center"/>
          </w:tcPr>
          <w:p>
            <w:pPr>
              <w:jc w:val="center"/>
              <w:rPr>
                <w:rFonts w:ascii="宋体" w:hAnsi="宋体"/>
                <w:b/>
                <w:szCs w:val="21"/>
              </w:rPr>
            </w:pPr>
            <w:r>
              <w:rPr>
                <w:rFonts w:hint="eastAsia" w:ascii="宋体" w:hAnsi="宋体"/>
                <w:b/>
                <w:bCs/>
                <w:sz w:val="22"/>
                <w:szCs w:val="22"/>
              </w:rPr>
              <w:t>报价文件响应内容</w:t>
            </w:r>
          </w:p>
        </w:tc>
        <w:tc>
          <w:tcPr>
            <w:tcW w:w="1465" w:type="dxa"/>
            <w:vAlign w:val="center"/>
          </w:tcPr>
          <w:p>
            <w:pPr>
              <w:ind w:left="293" w:hanging="293" w:hangingChars="139"/>
              <w:jc w:val="center"/>
              <w:rPr>
                <w:rFonts w:ascii="宋体" w:hAnsi="宋体"/>
                <w:b/>
                <w:szCs w:val="21"/>
              </w:rPr>
            </w:pPr>
            <w:r>
              <w:rPr>
                <w:rFonts w:hint="eastAsia" w:ascii="宋体" w:hAnsi="宋体"/>
                <w:b/>
                <w:szCs w:val="21"/>
              </w:rPr>
              <w:t>响应情况</w:t>
            </w:r>
          </w:p>
        </w:tc>
        <w:tc>
          <w:tcPr>
            <w:tcW w:w="1570" w:type="dxa"/>
            <w:vAlign w:val="center"/>
          </w:tcPr>
          <w:p>
            <w:pPr>
              <w:jc w:val="center"/>
              <w:rPr>
                <w:rFonts w:ascii="宋体" w:hAnsi="宋体"/>
                <w:b/>
                <w:szCs w:val="21"/>
              </w:rPr>
            </w:pPr>
            <w:r>
              <w:rPr>
                <w:rFonts w:hint="eastAsia" w:ascii="宋体" w:hAnsi="宋体"/>
                <w:b/>
                <w:szCs w:val="21"/>
              </w:rPr>
              <w:t>是否偏离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3" w:hRule="atLeast"/>
          <w:jc w:val="center"/>
        </w:trPr>
        <w:tc>
          <w:tcPr>
            <w:tcW w:w="917" w:type="dxa"/>
            <w:vAlign w:val="center"/>
          </w:tcPr>
          <w:p>
            <w:pPr>
              <w:spacing w:line="360" w:lineRule="auto"/>
              <w:jc w:val="center"/>
              <w:rPr>
                <w:rFonts w:ascii="宋体" w:hAnsi="宋体"/>
              </w:rPr>
            </w:pPr>
            <w:r>
              <w:rPr>
                <w:rFonts w:hint="eastAsia" w:ascii="宋体" w:hAnsi="宋体"/>
              </w:rPr>
              <w:t>1</w:t>
            </w: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917" w:type="dxa"/>
            <w:vAlign w:val="center"/>
          </w:tcPr>
          <w:p>
            <w:pPr>
              <w:spacing w:line="360" w:lineRule="auto"/>
              <w:jc w:val="center"/>
              <w:rPr>
                <w:rFonts w:ascii="宋体" w:hAnsi="宋体"/>
              </w:rPr>
            </w:pPr>
            <w:r>
              <w:rPr>
                <w:rFonts w:hint="eastAsia" w:ascii="宋体" w:hAnsi="宋体"/>
              </w:rPr>
              <w:t>2</w:t>
            </w: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4" w:hRule="atLeast"/>
          <w:jc w:val="center"/>
        </w:trPr>
        <w:tc>
          <w:tcPr>
            <w:tcW w:w="917" w:type="dxa"/>
            <w:vAlign w:val="center"/>
          </w:tcPr>
          <w:p>
            <w:pPr>
              <w:spacing w:line="360" w:lineRule="auto"/>
              <w:jc w:val="center"/>
              <w:rPr>
                <w:rFonts w:ascii="宋体" w:hAnsi="宋体"/>
              </w:rPr>
            </w:pPr>
            <w:r>
              <w:rPr>
                <w:rFonts w:hint="eastAsia" w:ascii="宋体" w:hAnsi="宋体"/>
              </w:rPr>
              <w:t>3</w:t>
            </w: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2" w:hRule="atLeast"/>
          <w:jc w:val="center"/>
        </w:trPr>
        <w:tc>
          <w:tcPr>
            <w:tcW w:w="917" w:type="dxa"/>
            <w:vAlign w:val="center"/>
          </w:tcPr>
          <w:p>
            <w:pPr>
              <w:spacing w:line="360" w:lineRule="auto"/>
              <w:jc w:val="center"/>
              <w:rPr>
                <w:rFonts w:ascii="宋体" w:hAnsi="宋体"/>
              </w:rPr>
            </w:pPr>
            <w:r>
              <w:rPr>
                <w:rFonts w:hint="eastAsia" w:ascii="宋体" w:hAnsi="宋体"/>
              </w:rPr>
              <w:t>……</w:t>
            </w: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917" w:type="dxa"/>
            <w:vAlign w:val="center"/>
          </w:tcPr>
          <w:p>
            <w:pPr>
              <w:spacing w:line="360" w:lineRule="auto"/>
              <w:jc w:val="center"/>
              <w:rPr>
                <w:rFonts w:ascii="宋体" w:hAnsi="宋体"/>
              </w:rPr>
            </w:pP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917" w:type="dxa"/>
            <w:vAlign w:val="center"/>
          </w:tcPr>
          <w:p>
            <w:pPr>
              <w:spacing w:line="360" w:lineRule="auto"/>
              <w:jc w:val="center"/>
              <w:rPr>
                <w:rFonts w:ascii="宋体" w:hAnsi="宋体"/>
              </w:rPr>
            </w:pP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917" w:type="dxa"/>
            <w:vAlign w:val="center"/>
          </w:tcPr>
          <w:p>
            <w:pPr>
              <w:spacing w:line="360" w:lineRule="auto"/>
              <w:jc w:val="center"/>
              <w:rPr>
                <w:rFonts w:ascii="宋体" w:hAnsi="宋体"/>
              </w:rPr>
            </w:pP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jc w:val="center"/>
        </w:trPr>
        <w:tc>
          <w:tcPr>
            <w:tcW w:w="917" w:type="dxa"/>
            <w:vAlign w:val="center"/>
          </w:tcPr>
          <w:p>
            <w:pPr>
              <w:spacing w:line="360" w:lineRule="auto"/>
              <w:jc w:val="center"/>
              <w:rPr>
                <w:rFonts w:ascii="宋体" w:hAnsi="宋体"/>
              </w:rPr>
            </w:pPr>
          </w:p>
        </w:tc>
        <w:tc>
          <w:tcPr>
            <w:tcW w:w="2623" w:type="dxa"/>
          </w:tcPr>
          <w:p>
            <w:pPr>
              <w:spacing w:line="360" w:lineRule="auto"/>
              <w:rPr>
                <w:rFonts w:ascii="宋体" w:hAnsi="宋体"/>
                <w:szCs w:val="21"/>
              </w:rPr>
            </w:pPr>
          </w:p>
        </w:tc>
        <w:tc>
          <w:tcPr>
            <w:tcW w:w="2424" w:type="dxa"/>
          </w:tcPr>
          <w:p>
            <w:pPr>
              <w:spacing w:line="360" w:lineRule="auto"/>
              <w:rPr>
                <w:rFonts w:ascii="宋体" w:hAnsi="宋体"/>
                <w:szCs w:val="21"/>
              </w:rPr>
            </w:pPr>
          </w:p>
        </w:tc>
        <w:tc>
          <w:tcPr>
            <w:tcW w:w="1465" w:type="dxa"/>
          </w:tcPr>
          <w:p>
            <w:pPr>
              <w:spacing w:line="360" w:lineRule="auto"/>
              <w:rPr>
                <w:rFonts w:ascii="宋体" w:hAnsi="宋体"/>
                <w:szCs w:val="21"/>
              </w:rPr>
            </w:pPr>
          </w:p>
        </w:tc>
        <w:tc>
          <w:tcPr>
            <w:tcW w:w="1570" w:type="dxa"/>
          </w:tcPr>
          <w:p>
            <w:pPr>
              <w:spacing w:line="360" w:lineRule="auto"/>
              <w:rPr>
                <w:rFonts w:ascii="宋体" w:hAnsi="宋体"/>
                <w:szCs w:val="21"/>
              </w:rPr>
            </w:pPr>
          </w:p>
        </w:tc>
      </w:tr>
    </w:tbl>
    <w:p>
      <w:pPr>
        <w:pStyle w:val="7"/>
        <w:spacing w:after="0" w:line="420" w:lineRule="atLeast"/>
        <w:rPr>
          <w:rFonts w:ascii="宋体" w:hAnsi="宋体"/>
          <w:sz w:val="22"/>
          <w:szCs w:val="22"/>
        </w:rPr>
      </w:pPr>
      <w:r>
        <w:rPr>
          <w:rFonts w:hint="eastAsia" w:ascii="宋体" w:hAnsi="宋体"/>
          <w:sz w:val="22"/>
          <w:szCs w:val="22"/>
        </w:rPr>
        <w:t>注：1、偏离情况项填写“正”、“负”或“无”，说明项中填写原因。</w:t>
      </w:r>
    </w:p>
    <w:p>
      <w:pPr>
        <w:pStyle w:val="12"/>
        <w:spacing w:line="460" w:lineRule="exact"/>
        <w:rPr>
          <w:rFonts w:ascii="宋体" w:hAnsi="宋体"/>
          <w:sz w:val="22"/>
          <w:szCs w:val="22"/>
        </w:rPr>
      </w:pPr>
      <w:r>
        <w:rPr>
          <w:rFonts w:hint="eastAsia" w:ascii="宋体" w:hAnsi="宋体"/>
          <w:sz w:val="22"/>
          <w:szCs w:val="22"/>
        </w:rPr>
        <w:t>2、投标人应按照询价文件要求，根据“用户需求书”内容作出全面响应。对响应有偏离的，则说明偏离的内容。不论出于何种原因此表未填写，投标人都被认为已清楚了解询价文件“用户需求书”的内容并对采购人所需的服务要求作全面响应，投标人必须承担完成用户需求所描述内容的义务。</w:t>
      </w:r>
    </w:p>
    <w:p>
      <w:pPr>
        <w:pStyle w:val="28"/>
        <w:ind w:firstLine="0" w:firstLineChars="0"/>
        <w:rPr>
          <w:rFonts w:ascii="宋体" w:eastAsia="宋体"/>
          <w:sz w:val="22"/>
          <w:szCs w:val="22"/>
        </w:rPr>
      </w:pPr>
      <w:r>
        <w:rPr>
          <w:rFonts w:hint="eastAsia" w:ascii="宋体" w:eastAsia="宋体"/>
          <w:sz w:val="22"/>
          <w:szCs w:val="22"/>
        </w:rPr>
        <w:t>投标人（加盖公章）：</w:t>
      </w:r>
    </w:p>
    <w:p>
      <w:pPr>
        <w:pStyle w:val="28"/>
        <w:ind w:firstLine="0" w:firstLineChars="0"/>
        <w:rPr>
          <w:rFonts w:ascii="宋体" w:eastAsia="宋体"/>
          <w:sz w:val="22"/>
          <w:szCs w:val="22"/>
        </w:rPr>
      </w:pPr>
      <w:r>
        <w:rPr>
          <w:rFonts w:hint="eastAsia" w:ascii="宋体" w:eastAsia="宋体"/>
          <w:sz w:val="22"/>
          <w:szCs w:val="22"/>
        </w:rPr>
        <w:t>投标人法定代表人或受委托人（签名或盖私章）：</w:t>
      </w:r>
    </w:p>
    <w:p>
      <w:pPr>
        <w:pStyle w:val="28"/>
        <w:ind w:firstLine="0" w:firstLineChars="0"/>
        <w:rPr>
          <w:rFonts w:ascii="宋体" w:eastAsia="宋体"/>
          <w:sz w:val="22"/>
          <w:szCs w:val="22"/>
        </w:rPr>
      </w:pPr>
      <w:r>
        <w:rPr>
          <w:rFonts w:hint="eastAsia" w:ascii="宋体" w:eastAsia="宋体"/>
          <w:sz w:val="22"/>
          <w:szCs w:val="22"/>
        </w:rPr>
        <w:t>日      期：</w:t>
      </w:r>
    </w:p>
    <w:p>
      <w:pPr>
        <w:pStyle w:val="28"/>
        <w:spacing w:line="400" w:lineRule="exact"/>
        <w:ind w:firstLine="0" w:firstLineChars="0"/>
        <w:rPr>
          <w:rFonts w:ascii="宋体" w:eastAsia="宋体"/>
          <w:sz w:val="22"/>
          <w:szCs w:val="22"/>
        </w:rPr>
      </w:pPr>
      <w:r>
        <w:rPr>
          <w:rFonts w:hint="eastAsia" w:ascii="宋体"/>
          <w:b/>
          <w:sz w:val="24"/>
        </w:rPr>
        <w:t xml:space="preserve">附件12. </w:t>
      </w:r>
      <w:r>
        <w:rPr>
          <w:rFonts w:ascii="宋体"/>
          <w:b/>
          <w:sz w:val="24"/>
        </w:rPr>
        <w:t>项目人员情况表</w:t>
      </w:r>
    </w:p>
    <w:p>
      <w:pPr>
        <w:spacing w:line="400" w:lineRule="exact"/>
        <w:jc w:val="center"/>
        <w:rPr>
          <w:rFonts w:ascii="宋体" w:hAnsi="宋体"/>
          <w:b/>
          <w:sz w:val="24"/>
        </w:rPr>
      </w:pPr>
      <w:r>
        <w:rPr>
          <w:rFonts w:hint="eastAsia"/>
          <w:b/>
          <w:sz w:val="24"/>
        </w:rPr>
        <w:t>（一）</w:t>
      </w:r>
      <w:r>
        <w:rPr>
          <w:b/>
          <w:sz w:val="24"/>
        </w:rPr>
        <w:t>项目人员配置情况表</w:t>
      </w:r>
    </w:p>
    <w:p>
      <w:pPr>
        <w:pStyle w:val="28"/>
        <w:spacing w:line="400" w:lineRule="exact"/>
        <w:ind w:left="638" w:hanging="638" w:hangingChars="290"/>
        <w:rPr>
          <w:rFonts w:ascii="宋体" w:eastAsia="宋体"/>
          <w:sz w:val="22"/>
          <w:szCs w:val="22"/>
        </w:rPr>
      </w:pPr>
      <w:r>
        <w:rPr>
          <w:rFonts w:hint="eastAsia" w:ascii="宋体" w:eastAsia="宋体"/>
          <w:sz w:val="22"/>
          <w:szCs w:val="22"/>
        </w:rPr>
        <w:t xml:space="preserve">项目名称：                                         项目编号：                 </w:t>
      </w:r>
    </w:p>
    <w:tbl>
      <w:tblPr>
        <w:tblStyle w:val="25"/>
        <w:tblpPr w:leftFromText="180" w:rightFromText="180" w:vertAnchor="text" w:tblpXSpec="center" w:tblpY="1"/>
        <w:tblOverlap w:val="never"/>
        <w:tblW w:w="89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050"/>
        <w:gridCol w:w="1260"/>
        <w:gridCol w:w="1575"/>
        <w:gridCol w:w="1365"/>
        <w:gridCol w:w="1050"/>
        <w:gridCol w:w="1050"/>
        <w:gridCol w:w="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738" w:type="dxa"/>
            <w:vMerge w:val="restart"/>
            <w:vAlign w:val="center"/>
          </w:tcPr>
          <w:p>
            <w:pPr>
              <w:spacing w:line="400" w:lineRule="exact"/>
              <w:jc w:val="center"/>
              <w:rPr>
                <w:rFonts w:ascii="宋体" w:hAnsi="宋体"/>
                <w:b/>
                <w:sz w:val="22"/>
                <w:szCs w:val="22"/>
              </w:rPr>
            </w:pPr>
            <w:r>
              <w:rPr>
                <w:rFonts w:hint="eastAsia" w:ascii="宋体" w:hAnsi="宋体"/>
                <w:b/>
                <w:sz w:val="22"/>
                <w:szCs w:val="22"/>
              </w:rPr>
              <w:t>序号</w:t>
            </w:r>
          </w:p>
        </w:tc>
        <w:tc>
          <w:tcPr>
            <w:tcW w:w="1050" w:type="dxa"/>
            <w:vMerge w:val="restart"/>
            <w:vAlign w:val="center"/>
          </w:tcPr>
          <w:p>
            <w:pPr>
              <w:spacing w:line="400" w:lineRule="exact"/>
              <w:jc w:val="center"/>
              <w:rPr>
                <w:rFonts w:ascii="宋体" w:hAnsi="宋体"/>
                <w:b/>
                <w:sz w:val="22"/>
                <w:szCs w:val="22"/>
              </w:rPr>
            </w:pPr>
            <w:r>
              <w:rPr>
                <w:rFonts w:hint="eastAsia" w:ascii="宋体" w:hAnsi="宋体"/>
                <w:b/>
                <w:sz w:val="22"/>
                <w:szCs w:val="22"/>
              </w:rPr>
              <w:t>姓名</w:t>
            </w:r>
          </w:p>
        </w:tc>
        <w:tc>
          <w:tcPr>
            <w:tcW w:w="1260" w:type="dxa"/>
            <w:vMerge w:val="restart"/>
            <w:vAlign w:val="center"/>
          </w:tcPr>
          <w:p>
            <w:pPr>
              <w:spacing w:line="400" w:lineRule="exact"/>
              <w:jc w:val="center"/>
              <w:rPr>
                <w:rFonts w:ascii="宋体" w:hAnsi="宋体"/>
                <w:b/>
                <w:sz w:val="22"/>
                <w:szCs w:val="22"/>
              </w:rPr>
            </w:pPr>
            <w:r>
              <w:rPr>
                <w:rFonts w:hint="eastAsia" w:ascii="宋体" w:hAnsi="宋体"/>
                <w:b/>
                <w:sz w:val="22"/>
                <w:szCs w:val="22"/>
              </w:rPr>
              <w:t>职务</w:t>
            </w:r>
          </w:p>
        </w:tc>
        <w:tc>
          <w:tcPr>
            <w:tcW w:w="5040" w:type="dxa"/>
            <w:gridSpan w:val="4"/>
            <w:vAlign w:val="center"/>
          </w:tcPr>
          <w:p>
            <w:pPr>
              <w:spacing w:line="400" w:lineRule="exact"/>
              <w:jc w:val="center"/>
              <w:rPr>
                <w:rFonts w:ascii="宋体" w:hAnsi="宋体"/>
                <w:b/>
                <w:sz w:val="22"/>
                <w:szCs w:val="22"/>
              </w:rPr>
            </w:pPr>
            <w:r>
              <w:rPr>
                <w:rFonts w:hint="eastAsia" w:ascii="宋体" w:hAnsi="宋体"/>
                <w:b/>
                <w:sz w:val="22"/>
                <w:szCs w:val="22"/>
              </w:rPr>
              <w:t>执业或职业资格证明</w:t>
            </w:r>
          </w:p>
        </w:tc>
        <w:tc>
          <w:tcPr>
            <w:tcW w:w="876" w:type="dxa"/>
            <w:vMerge w:val="restart"/>
            <w:vAlign w:val="center"/>
          </w:tcPr>
          <w:p>
            <w:pPr>
              <w:spacing w:line="400" w:lineRule="exact"/>
              <w:jc w:val="center"/>
              <w:rPr>
                <w:rFonts w:ascii="宋体" w:hAnsi="宋体"/>
                <w:b/>
                <w:sz w:val="22"/>
                <w:szCs w:val="22"/>
              </w:rPr>
            </w:pPr>
            <w:r>
              <w:rPr>
                <w:rFonts w:hint="eastAsia" w:ascii="宋体" w:hAnsi="宋体"/>
                <w:b/>
                <w:sz w:val="22"/>
                <w:szCs w:val="22"/>
              </w:rPr>
              <w:t>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trPr>
        <w:tc>
          <w:tcPr>
            <w:tcW w:w="738" w:type="dxa"/>
            <w:vMerge w:val="continue"/>
            <w:vAlign w:val="center"/>
          </w:tcPr>
          <w:p>
            <w:pPr>
              <w:spacing w:line="400" w:lineRule="exact"/>
              <w:jc w:val="center"/>
              <w:rPr>
                <w:rFonts w:ascii="宋体" w:hAnsi="宋体"/>
                <w:b/>
                <w:szCs w:val="21"/>
              </w:rPr>
            </w:pPr>
          </w:p>
        </w:tc>
        <w:tc>
          <w:tcPr>
            <w:tcW w:w="1050" w:type="dxa"/>
            <w:vMerge w:val="continue"/>
            <w:vAlign w:val="center"/>
          </w:tcPr>
          <w:p>
            <w:pPr>
              <w:spacing w:line="400" w:lineRule="exact"/>
              <w:jc w:val="center"/>
              <w:rPr>
                <w:rFonts w:ascii="宋体" w:hAnsi="宋体"/>
                <w:b/>
                <w:szCs w:val="21"/>
              </w:rPr>
            </w:pPr>
          </w:p>
        </w:tc>
        <w:tc>
          <w:tcPr>
            <w:tcW w:w="1260" w:type="dxa"/>
            <w:vMerge w:val="continue"/>
            <w:vAlign w:val="center"/>
          </w:tcPr>
          <w:p>
            <w:pPr>
              <w:spacing w:line="400" w:lineRule="exact"/>
              <w:jc w:val="center"/>
              <w:rPr>
                <w:rFonts w:ascii="宋体" w:hAnsi="宋体"/>
                <w:b/>
                <w:szCs w:val="21"/>
              </w:rPr>
            </w:pPr>
          </w:p>
        </w:tc>
        <w:tc>
          <w:tcPr>
            <w:tcW w:w="1575" w:type="dxa"/>
            <w:vAlign w:val="center"/>
          </w:tcPr>
          <w:p>
            <w:pPr>
              <w:spacing w:line="400" w:lineRule="exact"/>
              <w:jc w:val="center"/>
              <w:rPr>
                <w:rFonts w:ascii="宋体" w:hAnsi="宋体"/>
                <w:b/>
                <w:sz w:val="22"/>
                <w:szCs w:val="22"/>
              </w:rPr>
            </w:pPr>
            <w:r>
              <w:rPr>
                <w:rFonts w:hint="eastAsia" w:ascii="宋体" w:hAnsi="宋体"/>
                <w:b/>
                <w:sz w:val="22"/>
                <w:szCs w:val="22"/>
              </w:rPr>
              <w:t>证书名称</w:t>
            </w:r>
          </w:p>
        </w:tc>
        <w:tc>
          <w:tcPr>
            <w:tcW w:w="1365" w:type="dxa"/>
            <w:vAlign w:val="center"/>
          </w:tcPr>
          <w:p>
            <w:pPr>
              <w:spacing w:line="400" w:lineRule="exact"/>
              <w:jc w:val="center"/>
              <w:rPr>
                <w:rFonts w:ascii="宋体" w:hAnsi="宋体"/>
                <w:b/>
                <w:sz w:val="22"/>
                <w:szCs w:val="22"/>
              </w:rPr>
            </w:pPr>
            <w:r>
              <w:rPr>
                <w:rFonts w:hint="eastAsia" w:ascii="宋体" w:hAnsi="宋体"/>
                <w:b/>
                <w:sz w:val="22"/>
                <w:szCs w:val="22"/>
              </w:rPr>
              <w:t>证号</w:t>
            </w:r>
          </w:p>
        </w:tc>
        <w:tc>
          <w:tcPr>
            <w:tcW w:w="1050" w:type="dxa"/>
            <w:vAlign w:val="center"/>
          </w:tcPr>
          <w:p>
            <w:pPr>
              <w:spacing w:line="400" w:lineRule="exact"/>
              <w:jc w:val="center"/>
              <w:rPr>
                <w:rFonts w:ascii="宋体" w:hAnsi="宋体"/>
                <w:b/>
                <w:sz w:val="22"/>
                <w:szCs w:val="22"/>
              </w:rPr>
            </w:pPr>
            <w:r>
              <w:rPr>
                <w:rFonts w:hint="eastAsia" w:ascii="宋体" w:hAnsi="宋体"/>
                <w:b/>
                <w:sz w:val="22"/>
                <w:szCs w:val="22"/>
              </w:rPr>
              <w:t>级别</w:t>
            </w:r>
          </w:p>
        </w:tc>
        <w:tc>
          <w:tcPr>
            <w:tcW w:w="1050" w:type="dxa"/>
            <w:vAlign w:val="center"/>
          </w:tcPr>
          <w:p>
            <w:pPr>
              <w:spacing w:line="400" w:lineRule="exact"/>
              <w:jc w:val="center"/>
              <w:rPr>
                <w:rFonts w:ascii="宋体" w:hAnsi="宋体"/>
                <w:b/>
                <w:sz w:val="22"/>
                <w:szCs w:val="22"/>
              </w:rPr>
            </w:pPr>
            <w:r>
              <w:rPr>
                <w:rFonts w:hint="eastAsia" w:ascii="宋体" w:hAnsi="宋体"/>
                <w:b/>
                <w:sz w:val="22"/>
                <w:szCs w:val="22"/>
              </w:rPr>
              <w:t>专业</w:t>
            </w:r>
          </w:p>
        </w:tc>
        <w:tc>
          <w:tcPr>
            <w:tcW w:w="876" w:type="dxa"/>
            <w:vMerge w:val="continue"/>
            <w:vAlign w:val="center"/>
          </w:tcPr>
          <w:p>
            <w:pPr>
              <w:spacing w:line="400" w:lineRule="exact"/>
              <w:jc w:val="center"/>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1"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8"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260" w:type="dxa"/>
            <w:vAlign w:val="center"/>
          </w:tcPr>
          <w:p>
            <w:pPr>
              <w:spacing w:line="400" w:lineRule="exact"/>
              <w:jc w:val="center"/>
              <w:rPr>
                <w:rFonts w:ascii="宋体" w:hAnsi="宋体"/>
                <w:sz w:val="22"/>
                <w:szCs w:val="22"/>
              </w:rPr>
            </w:pPr>
          </w:p>
        </w:tc>
        <w:tc>
          <w:tcPr>
            <w:tcW w:w="1575" w:type="dxa"/>
            <w:vAlign w:val="center"/>
          </w:tcPr>
          <w:p>
            <w:pPr>
              <w:spacing w:line="400" w:lineRule="exact"/>
              <w:jc w:val="center"/>
              <w:rPr>
                <w:rFonts w:ascii="宋体" w:hAnsi="宋体"/>
                <w:sz w:val="22"/>
                <w:szCs w:val="22"/>
              </w:rPr>
            </w:pPr>
          </w:p>
        </w:tc>
        <w:tc>
          <w:tcPr>
            <w:tcW w:w="1365" w:type="dxa"/>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1050" w:type="dxa"/>
            <w:vAlign w:val="center"/>
          </w:tcPr>
          <w:p>
            <w:pPr>
              <w:spacing w:line="400" w:lineRule="exact"/>
              <w:jc w:val="center"/>
              <w:rPr>
                <w:rFonts w:ascii="宋体" w:hAnsi="宋体"/>
                <w:sz w:val="22"/>
                <w:szCs w:val="22"/>
              </w:rPr>
            </w:pPr>
          </w:p>
        </w:tc>
        <w:tc>
          <w:tcPr>
            <w:tcW w:w="876" w:type="dxa"/>
          </w:tcPr>
          <w:p>
            <w:pPr>
              <w:spacing w:line="400" w:lineRule="exact"/>
              <w:jc w:val="center"/>
              <w:rPr>
                <w:rFonts w:ascii="宋体" w:hAnsi="宋体"/>
                <w:sz w:val="22"/>
                <w:szCs w:val="22"/>
              </w:rPr>
            </w:pPr>
          </w:p>
        </w:tc>
      </w:tr>
    </w:tbl>
    <w:p>
      <w:pPr>
        <w:pStyle w:val="7"/>
        <w:overflowPunct w:val="0"/>
        <w:spacing w:line="400" w:lineRule="exact"/>
        <w:rPr>
          <w:rFonts w:ascii="宋体" w:hAnsi="宋体"/>
          <w:b/>
          <w:sz w:val="22"/>
          <w:szCs w:val="22"/>
        </w:rPr>
      </w:pPr>
    </w:p>
    <w:p>
      <w:pPr>
        <w:spacing w:line="400" w:lineRule="exact"/>
        <w:jc w:val="center"/>
        <w:rPr>
          <w:b/>
          <w:sz w:val="24"/>
        </w:rPr>
      </w:pPr>
      <w:r>
        <w:rPr>
          <w:rFonts w:hint="eastAsia"/>
          <w:b/>
          <w:sz w:val="24"/>
        </w:rPr>
        <w:t>（二）主要人员简历表</w:t>
      </w:r>
    </w:p>
    <w:p>
      <w:pPr>
        <w:pStyle w:val="28"/>
        <w:spacing w:line="400" w:lineRule="exact"/>
        <w:ind w:left="638" w:hanging="638" w:hangingChars="290"/>
        <w:rPr>
          <w:rFonts w:ascii="宋体" w:eastAsia="宋体"/>
          <w:sz w:val="22"/>
          <w:szCs w:val="22"/>
        </w:rPr>
      </w:pPr>
      <w:r>
        <w:rPr>
          <w:rFonts w:hint="eastAsia" w:ascii="宋体" w:eastAsia="宋体"/>
          <w:sz w:val="22"/>
          <w:szCs w:val="22"/>
        </w:rPr>
        <w:t xml:space="preserve">项目名称：                                         项目编号：                 </w:t>
      </w:r>
    </w:p>
    <w:tbl>
      <w:tblPr>
        <w:tblStyle w:val="25"/>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5"/>
        <w:gridCol w:w="1354"/>
        <w:gridCol w:w="846"/>
        <w:gridCol w:w="1029"/>
        <w:gridCol w:w="535"/>
        <w:gridCol w:w="15"/>
        <w:gridCol w:w="1463"/>
        <w:gridCol w:w="96"/>
        <w:gridCol w:w="10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053" w:type="dxa"/>
            <w:tcBorders>
              <w:top w:val="single" w:color="auto" w:sz="12"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姓名</w:t>
            </w:r>
          </w:p>
        </w:tc>
        <w:tc>
          <w:tcPr>
            <w:tcW w:w="2625" w:type="dxa"/>
            <w:gridSpan w:val="3"/>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029" w:type="dxa"/>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性别</w:t>
            </w:r>
          </w:p>
        </w:tc>
        <w:tc>
          <w:tcPr>
            <w:tcW w:w="2013" w:type="dxa"/>
            <w:gridSpan w:val="3"/>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156" w:type="dxa"/>
            <w:gridSpan w:val="2"/>
            <w:tcBorders>
              <w:top w:val="single" w:color="auto" w:sz="12"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年龄</w:t>
            </w:r>
          </w:p>
        </w:tc>
        <w:tc>
          <w:tcPr>
            <w:tcW w:w="1158" w:type="dxa"/>
            <w:tcBorders>
              <w:top w:val="single" w:color="auto" w:sz="12"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053"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职务</w:t>
            </w:r>
          </w:p>
        </w:tc>
        <w:tc>
          <w:tcPr>
            <w:tcW w:w="2625"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02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职称</w:t>
            </w:r>
          </w:p>
        </w:tc>
        <w:tc>
          <w:tcPr>
            <w:tcW w:w="2013"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15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学历</w:t>
            </w:r>
          </w:p>
        </w:tc>
        <w:tc>
          <w:tcPr>
            <w:tcW w:w="1158"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832" w:type="dxa"/>
            <w:gridSpan w:val="3"/>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参加工作时间</w:t>
            </w:r>
          </w:p>
        </w:tc>
        <w:tc>
          <w:tcPr>
            <w:tcW w:w="2410"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26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相关经验年限</w:t>
            </w:r>
          </w:p>
        </w:tc>
        <w:tc>
          <w:tcPr>
            <w:tcW w:w="1158"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2832" w:type="dxa"/>
            <w:gridSpan w:val="3"/>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资格证书名称、编号</w:t>
            </w:r>
          </w:p>
        </w:tc>
        <w:tc>
          <w:tcPr>
            <w:tcW w:w="6202" w:type="dxa"/>
            <w:gridSpan w:val="8"/>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034" w:type="dxa"/>
            <w:gridSpan w:val="11"/>
            <w:tcBorders>
              <w:top w:val="single" w:color="auto" w:sz="6" w:space="0"/>
              <w:left w:val="single" w:color="auto" w:sz="12" w:space="0"/>
              <w:bottom w:val="single" w:color="auto" w:sz="6" w:space="0"/>
              <w:right w:val="single" w:color="auto" w:sz="12" w:space="0"/>
            </w:tcBorders>
            <w:vAlign w:val="center"/>
          </w:tcPr>
          <w:p>
            <w:pPr>
              <w:spacing w:line="400" w:lineRule="exact"/>
              <w:jc w:val="center"/>
              <w:rPr>
                <w:rFonts w:ascii="宋体" w:hAnsi="宋体"/>
                <w:sz w:val="22"/>
                <w:szCs w:val="22"/>
              </w:rPr>
            </w:pPr>
            <w:r>
              <w:rPr>
                <w:rFonts w:hint="eastAsia" w:ascii="宋体" w:hAnsi="宋体"/>
                <w:sz w:val="22"/>
                <w:szCs w:val="22"/>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47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采购人</w:t>
            </w:r>
          </w:p>
        </w:tc>
        <w:tc>
          <w:tcPr>
            <w:tcW w:w="220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类似项目名称</w:t>
            </w:r>
          </w:p>
        </w:tc>
        <w:tc>
          <w:tcPr>
            <w:tcW w:w="157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项目规模</w:t>
            </w: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r>
              <w:rPr>
                <w:rFonts w:hint="eastAsia" w:ascii="宋体" w:hAnsi="宋体"/>
                <w:sz w:val="22"/>
                <w:szCs w:val="22"/>
              </w:rPr>
              <w:t>所任职务</w:t>
            </w:r>
          </w:p>
        </w:tc>
        <w:tc>
          <w:tcPr>
            <w:tcW w:w="2218" w:type="dxa"/>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r>
              <w:rPr>
                <w:rFonts w:hint="eastAsia" w:ascii="宋体" w:hAnsi="宋体"/>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7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220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57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2218" w:type="dxa"/>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7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2200"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579"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1559"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sz w:val="22"/>
                <w:szCs w:val="22"/>
              </w:rPr>
            </w:pPr>
          </w:p>
        </w:tc>
        <w:tc>
          <w:tcPr>
            <w:tcW w:w="2218" w:type="dxa"/>
            <w:gridSpan w:val="2"/>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78" w:type="dxa"/>
            <w:gridSpan w:val="2"/>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宋体" w:hAnsi="宋体"/>
                <w:szCs w:val="21"/>
              </w:rPr>
            </w:pPr>
          </w:p>
        </w:tc>
        <w:tc>
          <w:tcPr>
            <w:tcW w:w="2200" w:type="dxa"/>
            <w:gridSpan w:val="2"/>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579" w:type="dxa"/>
            <w:gridSpan w:val="3"/>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1559" w:type="dxa"/>
            <w:gridSpan w:val="2"/>
            <w:tcBorders>
              <w:top w:val="single" w:color="auto" w:sz="6" w:space="0"/>
              <w:left w:val="single" w:color="auto" w:sz="6" w:space="0"/>
              <w:bottom w:val="single" w:color="auto" w:sz="12" w:space="0"/>
              <w:right w:val="single" w:color="auto" w:sz="6" w:space="0"/>
            </w:tcBorders>
            <w:vAlign w:val="center"/>
          </w:tcPr>
          <w:p>
            <w:pPr>
              <w:spacing w:line="400" w:lineRule="exact"/>
              <w:jc w:val="center"/>
              <w:rPr>
                <w:rFonts w:ascii="宋体" w:hAnsi="宋体"/>
                <w:szCs w:val="21"/>
              </w:rPr>
            </w:pPr>
          </w:p>
        </w:tc>
        <w:tc>
          <w:tcPr>
            <w:tcW w:w="2218" w:type="dxa"/>
            <w:gridSpan w:val="2"/>
            <w:tcBorders>
              <w:top w:val="single" w:color="auto" w:sz="6" w:space="0"/>
              <w:left w:val="single" w:color="auto" w:sz="6" w:space="0"/>
              <w:bottom w:val="single" w:color="auto" w:sz="12" w:space="0"/>
              <w:right w:val="single" w:color="auto" w:sz="12" w:space="0"/>
            </w:tcBorders>
            <w:vAlign w:val="center"/>
          </w:tcPr>
          <w:p>
            <w:pPr>
              <w:spacing w:line="400" w:lineRule="exact"/>
              <w:jc w:val="center"/>
              <w:rPr>
                <w:rFonts w:ascii="宋体" w:hAnsi="宋体"/>
                <w:szCs w:val="21"/>
              </w:rPr>
            </w:pPr>
          </w:p>
        </w:tc>
      </w:tr>
    </w:tbl>
    <w:p>
      <w:pPr>
        <w:pStyle w:val="7"/>
        <w:overflowPunct w:val="0"/>
        <w:spacing w:line="400" w:lineRule="exact"/>
        <w:rPr>
          <w:rFonts w:ascii="宋体" w:hAnsi="宋体"/>
          <w:b/>
          <w:sz w:val="22"/>
          <w:szCs w:val="22"/>
        </w:rPr>
      </w:pPr>
    </w:p>
    <w:p>
      <w:pPr>
        <w:pStyle w:val="28"/>
        <w:spacing w:line="400" w:lineRule="exact"/>
        <w:ind w:firstLine="0" w:firstLineChars="0"/>
        <w:rPr>
          <w:rFonts w:ascii="宋体" w:eastAsia="宋体"/>
          <w:sz w:val="22"/>
          <w:szCs w:val="22"/>
        </w:rPr>
      </w:pPr>
      <w:r>
        <w:rPr>
          <w:rFonts w:hint="eastAsia" w:ascii="宋体" w:eastAsia="宋体"/>
          <w:sz w:val="22"/>
          <w:szCs w:val="22"/>
        </w:rPr>
        <w:t>注：可根据《商务评审表》的评分标准提供相关资料的复印件并加盖投标人公章，原件备查。</w:t>
      </w:r>
    </w:p>
    <w:p>
      <w:pPr>
        <w:pStyle w:val="7"/>
        <w:spacing w:after="0" w:line="400" w:lineRule="exact"/>
        <w:rPr>
          <w:rFonts w:ascii="宋体" w:hAnsi="宋体"/>
          <w:sz w:val="22"/>
          <w:szCs w:val="22"/>
        </w:rPr>
      </w:pPr>
    </w:p>
    <w:p>
      <w:pPr>
        <w:pStyle w:val="7"/>
        <w:spacing w:after="0" w:line="400" w:lineRule="exact"/>
        <w:rPr>
          <w:rFonts w:ascii="宋体" w:hAnsi="宋体"/>
          <w:sz w:val="22"/>
          <w:szCs w:val="22"/>
        </w:rPr>
      </w:pPr>
      <w:r>
        <w:rPr>
          <w:rFonts w:hint="eastAsia" w:ascii="宋体" w:hAnsi="宋体"/>
          <w:sz w:val="22"/>
          <w:szCs w:val="22"/>
        </w:rPr>
        <w:t>投标人（法人公章）：</w:t>
      </w:r>
    </w:p>
    <w:p>
      <w:pPr>
        <w:pStyle w:val="7"/>
        <w:spacing w:after="0" w:line="400" w:lineRule="exact"/>
        <w:rPr>
          <w:rFonts w:ascii="宋体" w:hAnsi="宋体"/>
          <w:sz w:val="22"/>
          <w:szCs w:val="22"/>
        </w:rPr>
      </w:pPr>
      <w:r>
        <w:rPr>
          <w:rFonts w:hint="eastAsia" w:ascii="宋体" w:hAnsi="宋体"/>
          <w:sz w:val="22"/>
          <w:szCs w:val="22"/>
        </w:rPr>
        <w:t>投标人法定代表人或受委托人（签名或盖私章）：</w:t>
      </w:r>
    </w:p>
    <w:p>
      <w:pPr>
        <w:spacing w:line="400" w:lineRule="exact"/>
      </w:pPr>
      <w:r>
        <w:rPr>
          <w:rFonts w:hint="eastAsia" w:ascii="宋体" w:hAnsi="宋体"/>
          <w:sz w:val="22"/>
          <w:szCs w:val="22"/>
        </w:rPr>
        <w:t>日       期：</w:t>
      </w:r>
    </w:p>
    <w:p>
      <w:pPr>
        <w:widowControl/>
        <w:jc w:val="left"/>
        <w:rPr>
          <w:rFonts w:ascii="宋体" w:hAnsi="宋体"/>
          <w:b/>
          <w:sz w:val="24"/>
        </w:rPr>
      </w:pPr>
      <w:r>
        <w:rPr>
          <w:rFonts w:ascii="宋体" w:hAnsi="宋体"/>
          <w:b/>
          <w:sz w:val="24"/>
        </w:rPr>
        <w:br w:type="page"/>
      </w:r>
    </w:p>
    <w:p>
      <w:pPr>
        <w:spacing w:line="480" w:lineRule="auto"/>
        <w:rPr>
          <w:rFonts w:ascii="宋体" w:hAnsi="宋体"/>
          <w:b/>
          <w:sz w:val="24"/>
        </w:rPr>
      </w:pPr>
      <w:r>
        <w:rPr>
          <w:rFonts w:hint="eastAsia" w:ascii="宋体" w:hAnsi="宋体"/>
          <w:b/>
          <w:sz w:val="24"/>
        </w:rPr>
        <w:t>附件13.</w:t>
      </w:r>
      <w:r>
        <w:rPr>
          <w:rFonts w:hint="eastAsia" w:ascii="宋体" w:hAnsi="宋体"/>
          <w:b/>
          <w:sz w:val="24"/>
          <w:lang w:val="zh-CN"/>
        </w:rPr>
        <w:t>具有履行合同所必需的设备</w:t>
      </w:r>
      <w:r>
        <w:rPr>
          <w:rFonts w:hint="eastAsia" w:ascii="宋体" w:hAnsi="宋体" w:cs="宋体"/>
          <w:bCs/>
          <w:szCs w:val="21"/>
        </w:rPr>
        <w:t>-</w:t>
      </w:r>
      <w:r>
        <w:rPr>
          <w:rFonts w:hint="eastAsia" w:ascii="宋体" w:hAnsi="宋体"/>
          <w:b/>
          <w:sz w:val="24"/>
        </w:rPr>
        <w:t>设备设施配套情况表格式</w:t>
      </w:r>
    </w:p>
    <w:p>
      <w:pPr>
        <w:overflowPunct w:val="0"/>
        <w:spacing w:line="600" w:lineRule="exact"/>
        <w:ind w:firstLine="121" w:firstLineChars="43"/>
        <w:jc w:val="center"/>
        <w:rPr>
          <w:rFonts w:ascii="宋体" w:hAnsi="宋体"/>
          <w:b/>
          <w:sz w:val="28"/>
          <w:szCs w:val="28"/>
        </w:rPr>
      </w:pPr>
      <w:r>
        <w:rPr>
          <w:rFonts w:hint="eastAsia" w:ascii="宋体" w:hAnsi="宋体"/>
          <w:b/>
          <w:sz w:val="28"/>
          <w:szCs w:val="28"/>
        </w:rPr>
        <w:t>设备设施配套情况表</w:t>
      </w:r>
    </w:p>
    <w:p>
      <w:pPr>
        <w:pStyle w:val="28"/>
        <w:ind w:left="638" w:hanging="638" w:hangingChars="290"/>
        <w:rPr>
          <w:rFonts w:ascii="宋体" w:eastAsia="宋体"/>
          <w:sz w:val="22"/>
          <w:szCs w:val="22"/>
        </w:rPr>
      </w:pPr>
      <w:r>
        <w:rPr>
          <w:rFonts w:hint="eastAsia" w:ascii="宋体" w:eastAsia="宋体"/>
          <w:sz w:val="22"/>
          <w:szCs w:val="22"/>
        </w:rPr>
        <w:t xml:space="preserve">项目名称：                                            项目编号：                 </w:t>
      </w:r>
    </w:p>
    <w:tbl>
      <w:tblPr>
        <w:tblStyle w:val="25"/>
        <w:tblW w:w="768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3"/>
        <w:gridCol w:w="2094"/>
        <w:gridCol w:w="1559"/>
        <w:gridCol w:w="980"/>
        <w:gridCol w:w="1440"/>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713" w:type="dxa"/>
            <w:vAlign w:val="center"/>
          </w:tcPr>
          <w:p>
            <w:pPr>
              <w:jc w:val="center"/>
              <w:rPr>
                <w:rFonts w:ascii="宋体" w:hAnsi="宋体"/>
                <w:sz w:val="22"/>
                <w:szCs w:val="22"/>
              </w:rPr>
            </w:pPr>
            <w:r>
              <w:rPr>
                <w:rFonts w:hint="eastAsia" w:ascii="宋体" w:hAnsi="宋体"/>
                <w:sz w:val="22"/>
                <w:szCs w:val="22"/>
              </w:rPr>
              <w:t>序号</w:t>
            </w:r>
          </w:p>
        </w:tc>
        <w:tc>
          <w:tcPr>
            <w:tcW w:w="2094" w:type="dxa"/>
            <w:vAlign w:val="center"/>
          </w:tcPr>
          <w:p>
            <w:pPr>
              <w:jc w:val="center"/>
              <w:rPr>
                <w:rFonts w:ascii="宋体" w:hAnsi="宋体"/>
                <w:sz w:val="22"/>
                <w:szCs w:val="22"/>
              </w:rPr>
            </w:pPr>
            <w:r>
              <w:rPr>
                <w:rFonts w:hint="eastAsia" w:ascii="宋体" w:hAnsi="宋体"/>
                <w:sz w:val="22"/>
                <w:szCs w:val="22"/>
              </w:rPr>
              <w:t>设备名称</w:t>
            </w:r>
          </w:p>
        </w:tc>
        <w:tc>
          <w:tcPr>
            <w:tcW w:w="1559" w:type="dxa"/>
            <w:vAlign w:val="center"/>
          </w:tcPr>
          <w:p>
            <w:pPr>
              <w:jc w:val="center"/>
              <w:rPr>
                <w:rFonts w:ascii="宋体" w:hAnsi="宋体"/>
                <w:sz w:val="22"/>
                <w:szCs w:val="22"/>
              </w:rPr>
            </w:pPr>
            <w:r>
              <w:rPr>
                <w:rFonts w:hint="eastAsia" w:ascii="宋体" w:hAnsi="宋体"/>
                <w:sz w:val="22"/>
                <w:szCs w:val="22"/>
              </w:rPr>
              <w:t>规格型号</w:t>
            </w:r>
          </w:p>
        </w:tc>
        <w:tc>
          <w:tcPr>
            <w:tcW w:w="980" w:type="dxa"/>
            <w:vAlign w:val="center"/>
          </w:tcPr>
          <w:p>
            <w:pPr>
              <w:jc w:val="center"/>
              <w:rPr>
                <w:rFonts w:ascii="宋体" w:hAnsi="宋体"/>
                <w:sz w:val="22"/>
                <w:szCs w:val="22"/>
              </w:rPr>
            </w:pPr>
            <w:r>
              <w:rPr>
                <w:rFonts w:hint="eastAsia" w:ascii="宋体" w:hAnsi="宋体"/>
                <w:sz w:val="22"/>
                <w:szCs w:val="22"/>
              </w:rPr>
              <w:t>数量</w:t>
            </w:r>
          </w:p>
        </w:tc>
        <w:tc>
          <w:tcPr>
            <w:tcW w:w="1440" w:type="dxa"/>
            <w:vAlign w:val="center"/>
          </w:tcPr>
          <w:p>
            <w:pPr>
              <w:jc w:val="center"/>
              <w:rPr>
                <w:rFonts w:ascii="宋体" w:hAnsi="宋体"/>
                <w:sz w:val="22"/>
                <w:szCs w:val="22"/>
              </w:rPr>
            </w:pPr>
            <w:r>
              <w:rPr>
                <w:rFonts w:hint="eastAsia" w:ascii="宋体" w:hAnsi="宋体"/>
                <w:sz w:val="22"/>
                <w:szCs w:val="22"/>
              </w:rPr>
              <w:t>用途</w:t>
            </w:r>
          </w:p>
        </w:tc>
        <w:tc>
          <w:tcPr>
            <w:tcW w:w="900"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9"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713" w:type="dxa"/>
            <w:vAlign w:val="center"/>
          </w:tcPr>
          <w:p>
            <w:pPr>
              <w:jc w:val="center"/>
              <w:rPr>
                <w:rFonts w:ascii="宋体" w:hAnsi="宋体"/>
                <w:sz w:val="22"/>
                <w:szCs w:val="22"/>
              </w:rPr>
            </w:pPr>
          </w:p>
        </w:tc>
        <w:tc>
          <w:tcPr>
            <w:tcW w:w="2094" w:type="dxa"/>
            <w:vAlign w:val="center"/>
          </w:tcPr>
          <w:p>
            <w:pPr>
              <w:jc w:val="center"/>
              <w:rPr>
                <w:rFonts w:ascii="宋体" w:hAnsi="宋体"/>
                <w:sz w:val="22"/>
                <w:szCs w:val="22"/>
              </w:rPr>
            </w:pPr>
          </w:p>
        </w:tc>
        <w:tc>
          <w:tcPr>
            <w:tcW w:w="1559" w:type="dxa"/>
            <w:vAlign w:val="center"/>
          </w:tcPr>
          <w:p>
            <w:pPr>
              <w:jc w:val="center"/>
              <w:rPr>
                <w:rFonts w:ascii="宋体" w:hAnsi="宋体"/>
                <w:sz w:val="22"/>
                <w:szCs w:val="22"/>
              </w:rPr>
            </w:pPr>
          </w:p>
        </w:tc>
        <w:tc>
          <w:tcPr>
            <w:tcW w:w="980" w:type="dxa"/>
            <w:vAlign w:val="center"/>
          </w:tcPr>
          <w:p>
            <w:pPr>
              <w:jc w:val="center"/>
              <w:rPr>
                <w:rFonts w:ascii="宋体" w:hAnsi="宋体"/>
                <w:sz w:val="22"/>
                <w:szCs w:val="22"/>
              </w:rPr>
            </w:pPr>
          </w:p>
        </w:tc>
        <w:tc>
          <w:tcPr>
            <w:tcW w:w="1440" w:type="dxa"/>
            <w:vAlign w:val="center"/>
          </w:tcPr>
          <w:p>
            <w:pPr>
              <w:jc w:val="center"/>
              <w:rPr>
                <w:rFonts w:ascii="宋体" w:hAnsi="宋体"/>
                <w:sz w:val="22"/>
                <w:szCs w:val="22"/>
              </w:rPr>
            </w:pPr>
          </w:p>
        </w:tc>
        <w:tc>
          <w:tcPr>
            <w:tcW w:w="900" w:type="dxa"/>
            <w:vAlign w:val="center"/>
          </w:tcPr>
          <w:p>
            <w:pPr>
              <w:jc w:val="center"/>
              <w:rPr>
                <w:rFonts w:ascii="宋体" w:hAnsi="宋体"/>
                <w:sz w:val="22"/>
                <w:szCs w:val="22"/>
              </w:rPr>
            </w:pPr>
          </w:p>
        </w:tc>
      </w:tr>
    </w:tbl>
    <w:p>
      <w:pPr>
        <w:spacing w:line="360" w:lineRule="auto"/>
        <w:rPr>
          <w:rFonts w:ascii="宋体" w:hAnsi="宋体"/>
          <w:b/>
          <w:sz w:val="22"/>
          <w:szCs w:val="22"/>
        </w:rPr>
      </w:pPr>
      <w:r>
        <w:rPr>
          <w:rFonts w:hint="eastAsia" w:ascii="宋体" w:hAnsi="宋体"/>
          <w:b/>
          <w:sz w:val="22"/>
          <w:szCs w:val="22"/>
        </w:rPr>
        <w:t>注：提供上述设备的发票或租赁合同。</w:t>
      </w:r>
    </w:p>
    <w:p>
      <w:pPr>
        <w:pStyle w:val="7"/>
        <w:rPr>
          <w:rFonts w:ascii="宋体" w:hAnsi="宋体"/>
          <w:sz w:val="22"/>
          <w:szCs w:val="22"/>
        </w:rPr>
      </w:pPr>
    </w:p>
    <w:p>
      <w:pPr>
        <w:pStyle w:val="7"/>
        <w:spacing w:after="0" w:line="360" w:lineRule="auto"/>
        <w:rPr>
          <w:rFonts w:ascii="宋体" w:hAnsi="宋体"/>
          <w:sz w:val="22"/>
          <w:szCs w:val="22"/>
        </w:rPr>
      </w:pPr>
      <w:r>
        <w:rPr>
          <w:rFonts w:hint="eastAsia" w:ascii="宋体" w:hAnsi="宋体"/>
          <w:sz w:val="22"/>
          <w:szCs w:val="22"/>
        </w:rPr>
        <w:t>投标人（法人公章）：</w:t>
      </w:r>
    </w:p>
    <w:p>
      <w:pPr>
        <w:pStyle w:val="7"/>
        <w:spacing w:after="0" w:line="360" w:lineRule="auto"/>
        <w:rPr>
          <w:rFonts w:ascii="宋体" w:hAnsi="宋体"/>
          <w:sz w:val="22"/>
          <w:szCs w:val="22"/>
        </w:rPr>
      </w:pPr>
      <w:r>
        <w:rPr>
          <w:rFonts w:hint="eastAsia" w:ascii="宋体" w:hAnsi="宋体"/>
          <w:sz w:val="22"/>
          <w:szCs w:val="22"/>
        </w:rPr>
        <w:t>投标人法定代表人或受委托人（签名或盖私章）：</w:t>
      </w:r>
    </w:p>
    <w:p>
      <w:r>
        <w:rPr>
          <w:rFonts w:hint="eastAsia" w:ascii="宋体" w:hAnsi="宋体"/>
          <w:sz w:val="22"/>
          <w:szCs w:val="22"/>
        </w:rPr>
        <w:t>日       期</w:t>
      </w:r>
    </w:p>
    <w:p/>
    <w:p/>
    <w:p/>
    <w:p/>
    <w:p>
      <w:pPr>
        <w:pStyle w:val="36"/>
        <w:tabs>
          <w:tab w:val="left" w:pos="425"/>
        </w:tabs>
      </w:pPr>
      <w:bookmarkStart w:id="221" w:name="_Toc193096998"/>
      <w:bookmarkStart w:id="222" w:name="_Toc192324975"/>
      <w:bookmarkStart w:id="223" w:name="_Toc382049136"/>
      <w:bookmarkStart w:id="224" w:name="_Toc32459"/>
      <w:bookmarkStart w:id="225" w:name="_Toc14130"/>
      <w:bookmarkStart w:id="226" w:name="_Toc403664547"/>
      <w:bookmarkStart w:id="227" w:name="_Toc28360"/>
      <w:bookmarkStart w:id="228" w:name="_Toc498078820"/>
      <w:r>
        <w:rPr>
          <w:rFonts w:hint="eastAsia"/>
        </w:rPr>
        <w:t>附件14.投标保证金</w:t>
      </w:r>
      <w:bookmarkEnd w:id="221"/>
      <w:bookmarkEnd w:id="222"/>
      <w:bookmarkEnd w:id="223"/>
      <w:r>
        <w:rPr>
          <w:rFonts w:hint="eastAsia"/>
        </w:rPr>
        <w:t>说明</w:t>
      </w:r>
      <w:bookmarkEnd w:id="224"/>
      <w:bookmarkEnd w:id="225"/>
      <w:bookmarkEnd w:id="226"/>
      <w:bookmarkEnd w:id="227"/>
      <w:bookmarkEnd w:id="228"/>
      <w:r>
        <w:rPr>
          <w:rFonts w:hint="eastAsia"/>
        </w:rPr>
        <w:t xml:space="preserve"> </w:t>
      </w:r>
    </w:p>
    <w:p>
      <w:pPr>
        <w:spacing w:line="480" w:lineRule="exact"/>
        <w:jc w:val="center"/>
        <w:rPr>
          <w:rFonts w:ascii="宋体" w:hAnsi="宋体"/>
          <w:b/>
          <w:sz w:val="28"/>
          <w:szCs w:val="28"/>
        </w:rPr>
      </w:pPr>
      <w:r>
        <w:rPr>
          <w:rFonts w:hint="eastAsia"/>
          <w:b/>
          <w:sz w:val="28"/>
          <w:szCs w:val="28"/>
        </w:rPr>
        <w:t>投标保证金汇入情况说明（适用于转账、电汇方式）</w:t>
      </w: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sz w:val="22"/>
          <w:szCs w:val="22"/>
          <w:lang w:eastAsia="zh-CN"/>
        </w:rPr>
        <w:t>广东瑞祺招标代理有限公司</w:t>
      </w:r>
      <w:r>
        <w:rPr>
          <w:rFonts w:hint="eastAsia" w:ascii="宋体" w:hAnsi="宋体"/>
          <w:sz w:val="22"/>
          <w:szCs w:val="22"/>
        </w:rPr>
        <w:t xml:space="preserve">： </w:t>
      </w:r>
    </w:p>
    <w:p>
      <w:pPr>
        <w:spacing w:line="460" w:lineRule="exact"/>
        <w:ind w:firstLine="440" w:firstLineChars="200"/>
        <w:rPr>
          <w:rFonts w:ascii="宋体" w:hAnsi="宋体"/>
          <w:sz w:val="22"/>
          <w:szCs w:val="22"/>
        </w:rPr>
      </w:pPr>
      <w:r>
        <w:rPr>
          <w:rFonts w:hint="eastAsia" w:ascii="宋体" w:hAnsi="宋体"/>
          <w:sz w:val="22"/>
          <w:szCs w:val="22"/>
        </w:rPr>
        <w:t>本单位已按</w:t>
      </w:r>
      <w:r>
        <w:rPr>
          <w:rFonts w:hint="eastAsia" w:ascii="宋体" w:hAnsi="宋体"/>
          <w:sz w:val="22"/>
          <w:szCs w:val="22"/>
          <w:u w:val="single"/>
        </w:rPr>
        <w:t xml:space="preserve">  （项目名称）   （</w:t>
      </w:r>
      <w:r>
        <w:rPr>
          <w:rFonts w:hint="eastAsia" w:ascii="宋体" w:hAnsi="宋体"/>
          <w:sz w:val="22"/>
          <w:szCs w:val="22"/>
        </w:rPr>
        <w:t>项目编号：</w:t>
      </w:r>
      <w:r>
        <w:rPr>
          <w:rFonts w:hint="eastAsia" w:ascii="宋体" w:hAnsi="宋体"/>
          <w:sz w:val="22"/>
          <w:szCs w:val="22"/>
          <w:u w:val="single"/>
        </w:rPr>
        <w:t xml:space="preserve">       ）</w:t>
      </w:r>
      <w:r>
        <w:rPr>
          <w:rFonts w:hint="eastAsia" w:ascii="宋体" w:hAnsi="宋体"/>
          <w:sz w:val="22"/>
          <w:szCs w:val="22"/>
        </w:rPr>
        <w:t>的询价文件要求，于</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日前以</w:t>
      </w:r>
      <w:r>
        <w:rPr>
          <w:rFonts w:hint="eastAsia" w:ascii="宋体" w:hAnsi="宋体"/>
          <w:sz w:val="22"/>
          <w:szCs w:val="22"/>
          <w:u w:val="single"/>
        </w:rPr>
        <w:t xml:space="preserve">           </w:t>
      </w:r>
      <w:r>
        <w:rPr>
          <w:rFonts w:hint="eastAsia" w:ascii="宋体" w:hAnsi="宋体"/>
          <w:sz w:val="22"/>
          <w:szCs w:val="22"/>
        </w:rPr>
        <w:t>（付款形式）方式汇入指定帐户（帐户名称：</w:t>
      </w:r>
      <w:r>
        <w:rPr>
          <w:rFonts w:hint="eastAsia" w:ascii="宋体" w:hAnsi="宋体"/>
          <w:sz w:val="22"/>
          <w:szCs w:val="22"/>
          <w:u w:val="single"/>
        </w:rPr>
        <w:t xml:space="preserve">                  </w:t>
      </w:r>
      <w:r>
        <w:rPr>
          <w:rFonts w:hint="eastAsia" w:ascii="宋体" w:hAnsi="宋体"/>
          <w:sz w:val="22"/>
          <w:szCs w:val="22"/>
        </w:rPr>
        <w:t>，帐号：</w:t>
      </w:r>
      <w:r>
        <w:rPr>
          <w:rFonts w:hint="eastAsia" w:ascii="宋体" w:hAnsi="宋体"/>
          <w:sz w:val="22"/>
          <w:szCs w:val="22"/>
          <w:u w:val="single"/>
        </w:rPr>
        <w:t xml:space="preserve">                        </w:t>
      </w:r>
      <w:r>
        <w:rPr>
          <w:rFonts w:hint="eastAsia" w:ascii="宋体" w:hAnsi="宋体"/>
          <w:sz w:val="22"/>
          <w:szCs w:val="22"/>
        </w:rPr>
        <w:t>,开户银行：</w:t>
      </w:r>
      <w:r>
        <w:rPr>
          <w:rFonts w:hint="eastAsia" w:ascii="宋体" w:hAnsi="宋体"/>
          <w:sz w:val="22"/>
          <w:szCs w:val="22"/>
          <w:u w:val="single"/>
        </w:rPr>
        <w:t xml:space="preserve">                               </w:t>
      </w:r>
      <w:r>
        <w:rPr>
          <w:rFonts w:hint="eastAsia" w:ascii="宋体" w:hAnsi="宋体"/>
          <w:sz w:val="22"/>
          <w:szCs w:val="22"/>
        </w:rPr>
        <w:t>）。</w:t>
      </w:r>
    </w:p>
    <w:p>
      <w:pPr>
        <w:spacing w:line="460" w:lineRule="exact"/>
        <w:ind w:firstLine="440" w:firstLineChars="200"/>
        <w:rPr>
          <w:rFonts w:ascii="宋体" w:hAnsi="宋体"/>
          <w:sz w:val="22"/>
          <w:szCs w:val="22"/>
        </w:rPr>
      </w:pPr>
      <w:r>
        <w:rPr>
          <w:rFonts w:hint="eastAsia" w:ascii="宋体" w:hAnsi="宋体"/>
          <w:sz w:val="22"/>
          <w:szCs w:val="22"/>
        </w:rPr>
        <w:t>投标单位投标保证金的汇款情况：（详见附件－投标保证金进帐单）汇出时间：</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460" w:lineRule="exact"/>
        <w:ind w:firstLine="440" w:firstLineChars="200"/>
        <w:rPr>
          <w:rFonts w:ascii="宋体" w:hAnsi="宋体" w:cs="宋体"/>
          <w:sz w:val="22"/>
          <w:szCs w:val="22"/>
          <w:u w:val="single"/>
        </w:rPr>
      </w:pPr>
      <w:r>
        <w:rPr>
          <w:rFonts w:hint="eastAsia" w:ascii="宋体" w:hAnsi="宋体"/>
          <w:sz w:val="22"/>
          <w:szCs w:val="22"/>
        </w:rPr>
        <w:t>汇</w:t>
      </w:r>
      <w:r>
        <w:rPr>
          <w:rFonts w:hint="eastAsia" w:ascii="宋体" w:hAnsi="宋体" w:cs="宋体"/>
          <w:sz w:val="22"/>
          <w:szCs w:val="22"/>
        </w:rPr>
        <w:t>款金额：（大写）人民币</w:t>
      </w:r>
      <w:r>
        <w:rPr>
          <w:rFonts w:hint="eastAsia" w:ascii="宋体" w:hAnsi="宋体" w:cs="宋体"/>
          <w:sz w:val="22"/>
          <w:szCs w:val="22"/>
          <w:u w:val="single"/>
        </w:rPr>
        <w:t xml:space="preserve">               元整</w:t>
      </w:r>
    </w:p>
    <w:p>
      <w:pPr>
        <w:spacing w:line="460" w:lineRule="exact"/>
        <w:ind w:firstLine="1430" w:firstLineChars="650"/>
        <w:rPr>
          <w:rFonts w:ascii="宋体" w:hAnsi="宋体" w:cs="宋体"/>
          <w:sz w:val="22"/>
          <w:szCs w:val="22"/>
          <w:u w:val="single"/>
        </w:rPr>
      </w:pPr>
      <w:r>
        <w:rPr>
          <w:rFonts w:hint="eastAsia" w:ascii="宋体" w:hAnsi="宋体" w:cs="宋体"/>
          <w:sz w:val="22"/>
          <w:szCs w:val="22"/>
        </w:rPr>
        <w:t>（小写）￥</w:t>
      </w:r>
      <w:r>
        <w:rPr>
          <w:rFonts w:hint="eastAsia" w:ascii="宋体" w:hAnsi="宋体" w:cs="宋体"/>
          <w:sz w:val="22"/>
          <w:szCs w:val="22"/>
          <w:u w:val="single"/>
        </w:rPr>
        <w:t xml:space="preserve">      </w:t>
      </w:r>
      <w:r>
        <w:rPr>
          <w:rFonts w:hint="eastAsia" w:ascii="宋体" w:hAnsi="宋体" w:cs="宋体"/>
          <w:sz w:val="22"/>
          <w:szCs w:val="22"/>
        </w:rPr>
        <w:t>元。</w:t>
      </w:r>
    </w:p>
    <w:p>
      <w:pPr>
        <w:spacing w:line="460" w:lineRule="exact"/>
        <w:ind w:firstLine="440" w:firstLineChars="200"/>
        <w:rPr>
          <w:rFonts w:ascii="宋体" w:hAnsi="宋体"/>
          <w:sz w:val="22"/>
          <w:szCs w:val="22"/>
          <w:u w:val="single"/>
        </w:rPr>
      </w:pPr>
      <w:r>
        <w:rPr>
          <w:rFonts w:hint="eastAsia" w:ascii="宋体" w:hAnsi="宋体"/>
          <w:sz w:val="22"/>
          <w:szCs w:val="22"/>
        </w:rPr>
        <w:t>汇款帐户名称：</w:t>
      </w:r>
      <w:r>
        <w:rPr>
          <w:rFonts w:hint="eastAsia" w:ascii="宋体" w:hAnsi="宋体"/>
          <w:sz w:val="22"/>
          <w:szCs w:val="22"/>
          <w:u w:val="single"/>
        </w:rPr>
        <w:t xml:space="preserve">  （必须是投标时使用的单位名称）   </w:t>
      </w:r>
    </w:p>
    <w:p>
      <w:pPr>
        <w:spacing w:line="460" w:lineRule="exact"/>
        <w:ind w:firstLine="440" w:firstLineChars="200"/>
        <w:rPr>
          <w:rFonts w:ascii="宋体" w:hAnsi="宋体"/>
          <w:sz w:val="22"/>
          <w:szCs w:val="22"/>
        </w:rPr>
      </w:pPr>
      <w:r>
        <w:rPr>
          <w:rFonts w:hint="eastAsia" w:ascii="宋体" w:hAnsi="宋体"/>
          <w:sz w:val="22"/>
          <w:szCs w:val="22"/>
        </w:rPr>
        <w:t>帐    号：</w:t>
      </w:r>
      <w:r>
        <w:rPr>
          <w:rFonts w:hint="eastAsia" w:ascii="宋体" w:hAnsi="宋体"/>
          <w:sz w:val="22"/>
          <w:szCs w:val="22"/>
          <w:u w:val="single"/>
        </w:rPr>
        <w:t xml:space="preserve">  （必须是投标时使用的帐号）     </w:t>
      </w:r>
    </w:p>
    <w:p>
      <w:pPr>
        <w:spacing w:line="460" w:lineRule="exact"/>
        <w:ind w:firstLine="440" w:firstLineChars="200"/>
        <w:rPr>
          <w:rFonts w:ascii="宋体" w:hAnsi="宋体"/>
          <w:sz w:val="22"/>
          <w:szCs w:val="22"/>
          <w:u w:val="single"/>
        </w:rPr>
      </w:pPr>
      <w:r>
        <w:rPr>
          <w:rFonts w:hint="eastAsia" w:ascii="宋体" w:hAnsi="宋体"/>
          <w:sz w:val="22"/>
          <w:szCs w:val="22"/>
        </w:rPr>
        <w:t>开户银行：</w:t>
      </w:r>
      <w:r>
        <w:rPr>
          <w:rFonts w:hint="eastAsia" w:ascii="宋体" w:hAnsi="宋体"/>
          <w:sz w:val="22"/>
          <w:szCs w:val="22"/>
          <w:u w:val="single"/>
        </w:rPr>
        <w:t xml:space="preserve">    银行   省    市          (分行/支行)    </w:t>
      </w:r>
    </w:p>
    <w:p>
      <w:pPr>
        <w:spacing w:line="460" w:lineRule="exact"/>
        <w:ind w:firstLine="440" w:firstLineChars="200"/>
        <w:rPr>
          <w:rFonts w:ascii="宋体" w:hAnsi="宋体"/>
          <w:sz w:val="22"/>
          <w:szCs w:val="22"/>
        </w:rPr>
      </w:pPr>
      <w:r>
        <w:rPr>
          <w:rFonts w:hint="eastAsia" w:ascii="宋体" w:hAnsi="宋体"/>
          <w:sz w:val="22"/>
          <w:szCs w:val="22"/>
        </w:rPr>
        <w:t>本单位谨承诺上述资料是正确、真实的，如因上述证明与事实不符导致的一切损失，本单位保证承担赔偿等一切法律责任。</w:t>
      </w:r>
    </w:p>
    <w:p>
      <w:pPr>
        <w:spacing w:line="460" w:lineRule="exact"/>
        <w:ind w:firstLine="440" w:firstLineChars="200"/>
        <w:rPr>
          <w:rFonts w:ascii="宋体" w:hAnsi="宋体"/>
          <w:sz w:val="22"/>
          <w:szCs w:val="22"/>
        </w:rPr>
      </w:pPr>
      <w:r>
        <w:rPr>
          <w:rFonts w:hint="eastAsia" w:ascii="宋体" w:hAnsi="宋体"/>
          <w:sz w:val="22"/>
          <w:szCs w:val="22"/>
        </w:rPr>
        <w:t>投标保证金退回时，请按上述资料退回。</w:t>
      </w:r>
    </w:p>
    <w:p>
      <w:pPr>
        <w:spacing w:line="460" w:lineRule="exact"/>
        <w:rPr>
          <w:rFonts w:ascii="宋体" w:hAnsi="宋体"/>
          <w:sz w:val="22"/>
          <w:szCs w:val="22"/>
        </w:rPr>
      </w:pPr>
      <w:r>
        <w:rPr>
          <w:rFonts w:hint="eastAsia" w:ascii="宋体" w:hAnsi="宋体"/>
          <w:sz w:val="22"/>
          <w:szCs w:val="22"/>
        </w:rPr>
        <w:t>附件：投标保证金进帐单复印件（加盖公章）</w:t>
      </w:r>
    </w:p>
    <w:p>
      <w:pPr>
        <w:spacing w:line="460" w:lineRule="exact"/>
        <w:ind w:right="844" w:rightChars="402"/>
        <w:jc w:val="right"/>
        <w:rPr>
          <w:rFonts w:ascii="宋体" w:hAnsi="宋体"/>
          <w:sz w:val="22"/>
          <w:szCs w:val="22"/>
        </w:rPr>
      </w:pPr>
      <w:r>
        <w:rPr>
          <w:rFonts w:hint="eastAsia" w:ascii="宋体" w:hAnsi="宋体"/>
          <w:sz w:val="22"/>
          <w:szCs w:val="22"/>
        </w:rPr>
        <w:t>（单位公章）</w:t>
      </w:r>
    </w:p>
    <w:p>
      <w:pPr>
        <w:spacing w:line="460" w:lineRule="exact"/>
        <w:ind w:right="628" w:rightChars="299"/>
        <w:jc w:val="right"/>
        <w:rPr>
          <w:rFonts w:ascii="宋体" w:hAnsi="宋体"/>
          <w:sz w:val="22"/>
          <w:szCs w:val="22"/>
        </w:rPr>
      </w:pPr>
      <w:r>
        <w:rPr>
          <w:rFonts w:hint="eastAsia" w:ascii="宋体" w:hAnsi="宋体"/>
          <w:sz w:val="22"/>
          <w:szCs w:val="22"/>
        </w:rPr>
        <w:t>年   月   日</w:t>
      </w:r>
    </w:p>
    <w:p>
      <w:pPr>
        <w:spacing w:line="460" w:lineRule="exact"/>
        <w:rPr>
          <w:rFonts w:ascii="宋体" w:hAnsi="宋体"/>
          <w:sz w:val="22"/>
          <w:szCs w:val="22"/>
        </w:rPr>
      </w:pPr>
      <w:r>
        <w:rPr>
          <w:rFonts w:hint="eastAsia" w:ascii="宋体" w:hAnsi="宋体"/>
          <w:sz w:val="22"/>
          <w:szCs w:val="22"/>
        </w:rPr>
        <w:t xml:space="preserve">单位名称：           </w:t>
      </w:r>
    </w:p>
    <w:p>
      <w:pPr>
        <w:spacing w:line="460" w:lineRule="exact"/>
        <w:rPr>
          <w:rFonts w:ascii="宋体" w:hAnsi="宋体"/>
          <w:sz w:val="22"/>
          <w:szCs w:val="22"/>
        </w:rPr>
      </w:pPr>
      <w:r>
        <w:rPr>
          <w:rFonts w:hint="eastAsia" w:ascii="宋体" w:hAnsi="宋体"/>
          <w:sz w:val="22"/>
          <w:szCs w:val="22"/>
        </w:rPr>
        <w:t xml:space="preserve">单位地址：           </w:t>
      </w:r>
    </w:p>
    <w:p>
      <w:pPr>
        <w:spacing w:line="460" w:lineRule="exact"/>
        <w:rPr>
          <w:rFonts w:ascii="宋体" w:hAnsi="宋体"/>
          <w:sz w:val="22"/>
          <w:szCs w:val="22"/>
        </w:rPr>
      </w:pPr>
      <w:r>
        <w:rPr>
          <w:rFonts w:hint="eastAsia" w:ascii="宋体" w:hAnsi="宋体"/>
          <w:sz w:val="22"/>
          <w:szCs w:val="22"/>
        </w:rPr>
        <w:t xml:space="preserve">联系人：                   </w:t>
      </w:r>
    </w:p>
    <w:p>
      <w:pPr>
        <w:spacing w:line="460" w:lineRule="exact"/>
        <w:rPr>
          <w:rFonts w:ascii="宋体" w:hAnsi="宋体"/>
          <w:sz w:val="22"/>
          <w:szCs w:val="22"/>
        </w:rPr>
      </w:pPr>
      <w:r>
        <w:rPr>
          <w:rFonts w:hint="eastAsia" w:ascii="宋体" w:hAnsi="宋体"/>
          <w:sz w:val="22"/>
          <w:szCs w:val="22"/>
        </w:rPr>
        <w:t xml:space="preserve">单位电话：                 联系人手机：              </w:t>
      </w:r>
    </w:p>
    <w:p>
      <w:pPr>
        <w:spacing w:line="360" w:lineRule="auto"/>
        <w:rPr>
          <w:rFonts w:ascii="宋体" w:hAnsi="宋体"/>
          <w:b/>
          <w:sz w:val="22"/>
          <w:szCs w:val="22"/>
        </w:rPr>
      </w:pPr>
    </w:p>
    <w:p>
      <w:pPr>
        <w:spacing w:line="360" w:lineRule="auto"/>
      </w:pPr>
      <w:r>
        <w:rPr>
          <w:rFonts w:hint="eastAsia" w:ascii="宋体" w:hAnsi="宋体"/>
          <w:b/>
          <w:sz w:val="22"/>
          <w:szCs w:val="22"/>
        </w:rPr>
        <w:t>注：1、本说明的所有内容（包括所填写内容）均需打印；2、本说明及投标保证金进帐单复印件（加盖公章）在投标时放入开标信封内。</w:t>
      </w:r>
    </w:p>
    <w:p>
      <w:pPr>
        <w:spacing w:line="400" w:lineRule="exact"/>
        <w:jc w:val="left"/>
        <w:rPr>
          <w:rFonts w:ascii="宋体" w:hAnsi="宋体"/>
          <w:b/>
          <w:sz w:val="28"/>
          <w:szCs w:val="28"/>
        </w:rPr>
      </w:pPr>
      <w:r>
        <w:rPr>
          <w:rFonts w:hint="eastAsia" w:ascii="宋体" w:hAnsi="宋体"/>
          <w:b/>
          <w:sz w:val="28"/>
          <w:szCs w:val="28"/>
        </w:rPr>
        <w:t>附件15.</w:t>
      </w:r>
    </w:p>
    <w:p>
      <w:pPr>
        <w:spacing w:line="400" w:lineRule="exact"/>
        <w:jc w:val="left"/>
        <w:rPr>
          <w:rFonts w:ascii="宋体" w:hAnsi="宋体"/>
          <w:b/>
          <w:sz w:val="28"/>
          <w:szCs w:val="28"/>
        </w:rPr>
      </w:pPr>
      <w:r>
        <w:rPr>
          <w:rFonts w:hint="eastAsia" w:ascii="宋体" w:hAnsi="宋体"/>
          <w:b/>
          <w:sz w:val="28"/>
          <w:szCs w:val="28"/>
        </w:rPr>
        <w:t xml:space="preserve">                  政府采购投标担保函 </w:t>
      </w:r>
    </w:p>
    <w:p>
      <w:pPr>
        <w:spacing w:line="400" w:lineRule="exact"/>
        <w:jc w:val="right"/>
        <w:rPr>
          <w:rFonts w:ascii="宋体" w:hAnsi="宋体"/>
          <w:b/>
          <w:sz w:val="24"/>
        </w:rPr>
      </w:pPr>
      <w:r>
        <w:rPr>
          <w:rFonts w:hint="eastAsia" w:ascii="宋体" w:hAnsi="宋体"/>
          <w:b/>
          <w:sz w:val="24"/>
        </w:rPr>
        <w:t>编号：（2017）</w:t>
      </w:r>
      <w:r>
        <w:rPr>
          <w:rFonts w:hint="eastAsia" w:ascii="宋体" w:hAnsi="宋体"/>
          <w:b/>
          <w:sz w:val="24"/>
          <w:u w:val="single"/>
        </w:rPr>
        <w:t xml:space="preserve">    </w:t>
      </w:r>
      <w:r>
        <w:rPr>
          <w:rFonts w:hint="eastAsia" w:ascii="宋体" w:hAnsi="宋体"/>
          <w:b/>
          <w:sz w:val="24"/>
        </w:rPr>
        <w:t>投保字第</w:t>
      </w:r>
      <w:r>
        <w:rPr>
          <w:rFonts w:hint="eastAsia" w:ascii="宋体" w:hAnsi="宋体"/>
          <w:b/>
          <w:sz w:val="24"/>
          <w:u w:val="single"/>
        </w:rPr>
        <w:t xml:space="preserve">     </w:t>
      </w:r>
      <w:r>
        <w:rPr>
          <w:rFonts w:hint="eastAsia" w:ascii="宋体" w:hAnsi="宋体"/>
          <w:b/>
          <w:sz w:val="24"/>
        </w:rPr>
        <w:t>号</w:t>
      </w:r>
    </w:p>
    <w:p>
      <w:pPr>
        <w:spacing w:line="400" w:lineRule="exact"/>
        <w:jc w:val="right"/>
        <w:rPr>
          <w:rFonts w:ascii="宋体" w:hAnsi="宋体"/>
          <w:sz w:val="22"/>
          <w:szCs w:val="22"/>
        </w:rPr>
      </w:pPr>
    </w:p>
    <w:p>
      <w:pPr>
        <w:spacing w:line="400" w:lineRule="exact"/>
        <w:rPr>
          <w:rFonts w:ascii="宋体" w:hAnsi="宋体"/>
          <w:b/>
          <w:sz w:val="22"/>
          <w:szCs w:val="22"/>
          <w:u w:val="single"/>
        </w:rPr>
      </w:pPr>
      <w:r>
        <w:rPr>
          <w:rFonts w:hint="eastAsia" w:ascii="宋体" w:hAnsi="宋体" w:cs="宋体"/>
          <w:b/>
          <w:kern w:val="0"/>
          <w:sz w:val="22"/>
          <w:szCs w:val="22"/>
          <w:u w:val="single"/>
          <w:lang w:eastAsia="zh-CN"/>
        </w:rPr>
        <w:t>广东瑞祺招标代理有限公司</w:t>
      </w:r>
      <w:r>
        <w:rPr>
          <w:rFonts w:hint="eastAsia" w:ascii="宋体" w:hAnsi="宋体"/>
          <w:b/>
          <w:sz w:val="22"/>
          <w:szCs w:val="22"/>
        </w:rPr>
        <w:t xml:space="preserve">： </w:t>
      </w:r>
    </w:p>
    <w:p>
      <w:pPr>
        <w:spacing w:line="400" w:lineRule="exact"/>
        <w:ind w:firstLine="440" w:firstLineChars="200"/>
        <w:rPr>
          <w:rFonts w:ascii="宋体" w:hAnsi="宋体"/>
          <w:sz w:val="22"/>
          <w:szCs w:val="22"/>
        </w:rPr>
      </w:pPr>
    </w:p>
    <w:p>
      <w:pPr>
        <w:spacing w:line="400" w:lineRule="exact"/>
        <w:ind w:firstLine="440" w:firstLineChars="200"/>
        <w:rPr>
          <w:rFonts w:ascii="宋体" w:hAnsi="宋体"/>
          <w:sz w:val="22"/>
          <w:szCs w:val="22"/>
        </w:rPr>
      </w:pPr>
      <w:r>
        <w:rPr>
          <w:rFonts w:hint="eastAsia" w:ascii="宋体" w:hAnsi="宋体"/>
          <w:sz w:val="22"/>
          <w:szCs w:val="22"/>
        </w:rPr>
        <w:t>鉴于</w:t>
      </w:r>
      <w:r>
        <w:rPr>
          <w:rFonts w:hint="eastAsia" w:ascii="宋体" w:hAnsi="宋体" w:cs="宋体"/>
          <w:b/>
          <w:kern w:val="0"/>
          <w:sz w:val="22"/>
          <w:szCs w:val="22"/>
          <w:u w:val="single"/>
        </w:rPr>
        <w:t xml:space="preserve">      有限公司</w:t>
      </w:r>
      <w:r>
        <w:rPr>
          <w:rFonts w:hint="eastAsia" w:ascii="宋体" w:hAnsi="宋体"/>
          <w:sz w:val="22"/>
          <w:szCs w:val="22"/>
        </w:rPr>
        <w:t>（以下简称“投标人”）拟参加编号为</w:t>
      </w:r>
      <w:r>
        <w:rPr>
          <w:rFonts w:hint="eastAsia" w:ascii="宋体" w:hAnsi="宋体" w:cs="宋体"/>
          <w:b/>
          <w:kern w:val="0"/>
          <w:sz w:val="22"/>
          <w:szCs w:val="22"/>
          <w:u w:val="single"/>
        </w:rPr>
        <w:t xml:space="preserve">      </w:t>
      </w:r>
      <w:r>
        <w:rPr>
          <w:rFonts w:hint="eastAsia" w:ascii="宋体" w:hAnsi="宋体"/>
          <w:sz w:val="22"/>
          <w:szCs w:val="22"/>
        </w:rPr>
        <w:t>的</w:t>
      </w:r>
      <w:r>
        <w:rPr>
          <w:rFonts w:hint="eastAsia" w:ascii="宋体" w:hAnsi="宋体"/>
          <w:sz w:val="22"/>
          <w:szCs w:val="22"/>
          <w:u w:val="single"/>
        </w:rPr>
        <w:t xml:space="preserve">        </w:t>
      </w:r>
      <w:r>
        <w:rPr>
          <w:rFonts w:hint="eastAsia" w:ascii="宋体" w:hAnsi="宋体"/>
          <w:sz w:val="22"/>
          <w:szCs w:val="22"/>
        </w:rPr>
        <w:t>（以下简称“本项目”）投标，根据本项目询价文件，供应商参加投标时应向你方交纳投标保证金，且可以投标担保函的形式交纳投标保证金。应供应商的申请，我方以保证的方式向你方提供如下投标保证金担保：</w:t>
      </w:r>
    </w:p>
    <w:p>
      <w:pPr>
        <w:spacing w:line="400" w:lineRule="exact"/>
        <w:ind w:firstLine="440" w:firstLineChars="200"/>
        <w:rPr>
          <w:rFonts w:ascii="宋体" w:hAnsi="宋体"/>
          <w:sz w:val="22"/>
          <w:szCs w:val="22"/>
        </w:rPr>
      </w:pPr>
      <w:r>
        <w:rPr>
          <w:rFonts w:hint="eastAsia" w:ascii="宋体" w:hAnsi="宋体"/>
          <w:sz w:val="22"/>
          <w:szCs w:val="22"/>
        </w:rPr>
        <w:t>一、保证责任的情形及保证金额</w:t>
      </w:r>
    </w:p>
    <w:p>
      <w:pPr>
        <w:spacing w:line="400" w:lineRule="exact"/>
        <w:ind w:firstLine="220" w:firstLineChars="100"/>
        <w:rPr>
          <w:rFonts w:ascii="宋体" w:hAnsi="宋体"/>
          <w:sz w:val="22"/>
          <w:szCs w:val="22"/>
        </w:rPr>
      </w:pPr>
      <w:r>
        <w:rPr>
          <w:rFonts w:hint="eastAsia" w:ascii="宋体" w:hAnsi="宋体"/>
          <w:sz w:val="22"/>
          <w:szCs w:val="22"/>
        </w:rPr>
        <w:t>（一）在投标人出现下列情形之一时，我方承担保证责任：</w:t>
      </w:r>
    </w:p>
    <w:p>
      <w:pPr>
        <w:spacing w:line="400" w:lineRule="exact"/>
        <w:ind w:firstLine="440" w:firstLineChars="200"/>
        <w:rPr>
          <w:rFonts w:ascii="宋体" w:hAnsi="宋体"/>
          <w:sz w:val="22"/>
          <w:szCs w:val="22"/>
        </w:rPr>
      </w:pPr>
      <w:r>
        <w:rPr>
          <w:rFonts w:hint="eastAsia" w:ascii="宋体" w:hAnsi="宋体"/>
          <w:sz w:val="22"/>
          <w:szCs w:val="22"/>
        </w:rPr>
        <w:t>1．中标后投标人无正当理由不与采购人或者采购代理机构签订《政府采购合同》；</w:t>
      </w:r>
    </w:p>
    <w:p>
      <w:pPr>
        <w:spacing w:line="400" w:lineRule="exact"/>
        <w:ind w:firstLine="440" w:firstLineChars="200"/>
        <w:rPr>
          <w:rFonts w:ascii="宋体" w:hAnsi="宋体"/>
          <w:sz w:val="22"/>
          <w:szCs w:val="22"/>
        </w:rPr>
      </w:pPr>
      <w:r>
        <w:rPr>
          <w:rFonts w:hint="eastAsia" w:ascii="宋体" w:hAnsi="宋体"/>
          <w:sz w:val="22"/>
          <w:szCs w:val="22"/>
        </w:rPr>
        <w:t>2．询价文件规定的投标人应当缴纳保证金的其他情形。</w:t>
      </w:r>
    </w:p>
    <w:p>
      <w:pPr>
        <w:spacing w:line="400" w:lineRule="exact"/>
        <w:ind w:firstLine="220" w:firstLineChars="100"/>
        <w:rPr>
          <w:rFonts w:ascii="宋体" w:hAnsi="宋体"/>
          <w:sz w:val="22"/>
          <w:szCs w:val="22"/>
        </w:rPr>
      </w:pPr>
      <w:r>
        <w:rPr>
          <w:rFonts w:hint="eastAsia" w:ascii="宋体" w:hAnsi="宋体"/>
          <w:sz w:val="22"/>
          <w:szCs w:val="22"/>
        </w:rPr>
        <w:t>（二）我方承担保证责任的最高金额为人民币</w:t>
      </w:r>
      <w:r>
        <w:rPr>
          <w:rFonts w:hint="eastAsia" w:ascii="宋体" w:hAnsi="宋体"/>
          <w:sz w:val="22"/>
          <w:szCs w:val="22"/>
          <w:u w:val="single"/>
        </w:rPr>
        <w:t xml:space="preserve">       </w:t>
      </w:r>
      <w:r>
        <w:rPr>
          <w:rFonts w:hint="eastAsia" w:ascii="宋体" w:hAnsi="宋体"/>
          <w:sz w:val="22"/>
          <w:szCs w:val="22"/>
        </w:rPr>
        <w:t>元（大写：</w:t>
      </w:r>
      <w:r>
        <w:rPr>
          <w:rFonts w:hint="eastAsia" w:ascii="宋体" w:hAnsi="宋体"/>
          <w:sz w:val="22"/>
          <w:szCs w:val="22"/>
          <w:u w:val="single"/>
        </w:rPr>
        <w:t xml:space="preserve">     元整</w:t>
      </w:r>
      <w:r>
        <w:rPr>
          <w:rFonts w:hint="eastAsia" w:ascii="宋体" w:hAnsi="宋体"/>
          <w:sz w:val="22"/>
          <w:szCs w:val="22"/>
        </w:rPr>
        <w:t>），即本项目的投标保证金金额。</w:t>
      </w:r>
    </w:p>
    <w:p>
      <w:pPr>
        <w:spacing w:line="400" w:lineRule="exact"/>
        <w:ind w:firstLine="440" w:firstLineChars="200"/>
        <w:rPr>
          <w:rFonts w:ascii="宋体" w:hAnsi="宋体"/>
          <w:sz w:val="22"/>
          <w:szCs w:val="22"/>
        </w:rPr>
      </w:pPr>
      <w:r>
        <w:rPr>
          <w:rFonts w:hint="eastAsia" w:ascii="宋体" w:hAnsi="宋体"/>
          <w:sz w:val="22"/>
          <w:szCs w:val="22"/>
        </w:rPr>
        <w:t>二、保证的方式及保证期间</w:t>
      </w:r>
    </w:p>
    <w:p>
      <w:pPr>
        <w:spacing w:line="400" w:lineRule="exact"/>
        <w:ind w:firstLine="440" w:firstLineChars="200"/>
        <w:rPr>
          <w:rFonts w:ascii="宋体" w:hAnsi="宋体"/>
          <w:sz w:val="22"/>
          <w:szCs w:val="22"/>
        </w:rPr>
      </w:pPr>
      <w:r>
        <w:rPr>
          <w:rFonts w:hint="eastAsia" w:ascii="宋体" w:hAnsi="宋体"/>
          <w:sz w:val="22"/>
          <w:szCs w:val="22"/>
        </w:rPr>
        <w:t>我方保证的方式为：连带责任保证。</w:t>
      </w:r>
    </w:p>
    <w:p>
      <w:pPr>
        <w:spacing w:line="400" w:lineRule="exact"/>
        <w:ind w:firstLine="440" w:firstLineChars="200"/>
        <w:rPr>
          <w:rFonts w:ascii="宋体" w:hAnsi="宋体"/>
          <w:sz w:val="22"/>
          <w:szCs w:val="22"/>
        </w:rPr>
      </w:pPr>
      <w:r>
        <w:rPr>
          <w:rFonts w:hint="eastAsia" w:ascii="宋体" w:hAnsi="宋体"/>
          <w:sz w:val="22"/>
          <w:szCs w:val="22"/>
        </w:rPr>
        <w:t>我方的保证期间为：自本保函生效之日起至递交报价文件截止日后的90天内。</w:t>
      </w:r>
    </w:p>
    <w:p>
      <w:pPr>
        <w:spacing w:line="400" w:lineRule="exact"/>
        <w:ind w:firstLine="440" w:firstLineChars="200"/>
        <w:rPr>
          <w:rFonts w:ascii="宋体" w:hAnsi="宋体"/>
          <w:sz w:val="22"/>
          <w:szCs w:val="22"/>
        </w:rPr>
      </w:pPr>
      <w:r>
        <w:rPr>
          <w:rFonts w:hint="eastAsia" w:ascii="宋体" w:hAnsi="宋体"/>
          <w:sz w:val="22"/>
          <w:szCs w:val="22"/>
        </w:rPr>
        <w:t>三、承担保证责任的程序</w:t>
      </w:r>
    </w:p>
    <w:p>
      <w:pPr>
        <w:spacing w:line="400" w:lineRule="exact"/>
        <w:ind w:firstLine="440" w:firstLineChars="200"/>
        <w:rPr>
          <w:rFonts w:ascii="宋体" w:hAnsi="宋体"/>
          <w:sz w:val="22"/>
          <w:szCs w:val="22"/>
        </w:rPr>
      </w:pPr>
      <w:r>
        <w:rPr>
          <w:rFonts w:hint="eastAsia" w:ascii="宋体" w:hAnsi="宋体"/>
          <w:sz w:val="22"/>
          <w:szCs w:val="22"/>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400" w:lineRule="exact"/>
        <w:ind w:firstLine="440" w:firstLineChars="200"/>
        <w:rPr>
          <w:rFonts w:ascii="宋体" w:hAnsi="宋体"/>
          <w:sz w:val="22"/>
          <w:szCs w:val="22"/>
        </w:rPr>
      </w:pPr>
      <w:r>
        <w:rPr>
          <w:rFonts w:hint="eastAsia" w:ascii="宋体" w:hAnsi="宋体"/>
          <w:sz w:val="22"/>
          <w:szCs w:val="22"/>
        </w:rPr>
        <w:t>2．我方在收到索赔通知及相关证明材料后，在</w:t>
      </w:r>
      <w:r>
        <w:rPr>
          <w:rFonts w:hint="eastAsia" w:ascii="宋体" w:hAnsi="宋体"/>
          <w:sz w:val="22"/>
          <w:szCs w:val="22"/>
          <w:u w:val="single"/>
        </w:rPr>
        <w:t>五</w:t>
      </w:r>
      <w:r>
        <w:rPr>
          <w:rFonts w:hint="eastAsia" w:ascii="宋体" w:hAnsi="宋体"/>
          <w:sz w:val="22"/>
          <w:szCs w:val="22"/>
        </w:rPr>
        <w:t>个工作日内进行审查，符合应承担保证责任情形的，我方应按照你方的要求代投标人向你方支付投标保证金。</w:t>
      </w:r>
    </w:p>
    <w:p>
      <w:pPr>
        <w:spacing w:line="400" w:lineRule="exact"/>
        <w:ind w:firstLine="440" w:firstLineChars="200"/>
        <w:rPr>
          <w:rFonts w:ascii="宋体" w:hAnsi="宋体"/>
          <w:sz w:val="22"/>
          <w:szCs w:val="22"/>
        </w:rPr>
      </w:pPr>
      <w:r>
        <w:rPr>
          <w:rFonts w:hint="eastAsia" w:ascii="宋体" w:hAnsi="宋体"/>
          <w:sz w:val="22"/>
          <w:szCs w:val="22"/>
        </w:rPr>
        <w:t>四、保证责任的终止</w:t>
      </w:r>
    </w:p>
    <w:p>
      <w:pPr>
        <w:spacing w:line="400" w:lineRule="exact"/>
        <w:ind w:firstLine="440" w:firstLineChars="200"/>
        <w:rPr>
          <w:rFonts w:ascii="宋体" w:hAnsi="宋体"/>
          <w:sz w:val="22"/>
          <w:szCs w:val="22"/>
        </w:rPr>
      </w:pPr>
      <w:r>
        <w:rPr>
          <w:rFonts w:hint="eastAsia" w:ascii="宋体" w:hAnsi="宋体"/>
          <w:sz w:val="22"/>
          <w:szCs w:val="22"/>
        </w:rPr>
        <w:t>1．保证期间届满你方未向我方书面主张保证责任的，自保证期间届满次日起，我方保证责任自动终止。</w:t>
      </w:r>
    </w:p>
    <w:p>
      <w:pPr>
        <w:spacing w:line="400" w:lineRule="exact"/>
        <w:ind w:firstLine="440" w:firstLineChars="200"/>
        <w:rPr>
          <w:rFonts w:ascii="宋体" w:hAnsi="宋体"/>
          <w:sz w:val="22"/>
          <w:szCs w:val="22"/>
        </w:rPr>
      </w:pPr>
      <w:r>
        <w:rPr>
          <w:rFonts w:hint="eastAsia" w:ascii="宋体" w:hAnsi="宋体"/>
          <w:sz w:val="22"/>
          <w:szCs w:val="22"/>
        </w:rPr>
        <w:t>2．我方按照本保函向你贵方履行了保证责任后，自我方向你贵方支付款项（支付款项从我方账户划出）之日起，保证责任终止。</w:t>
      </w:r>
    </w:p>
    <w:p>
      <w:pPr>
        <w:spacing w:line="400" w:lineRule="exact"/>
        <w:ind w:firstLine="440" w:firstLineChars="200"/>
        <w:rPr>
          <w:rFonts w:ascii="宋体" w:hAnsi="宋体"/>
          <w:sz w:val="22"/>
          <w:szCs w:val="22"/>
        </w:rPr>
      </w:pPr>
      <w:r>
        <w:rPr>
          <w:rFonts w:hint="eastAsia" w:ascii="宋体" w:hAnsi="宋体"/>
          <w:sz w:val="22"/>
          <w:szCs w:val="22"/>
        </w:rPr>
        <w:t>3．按照法律法规的规定或出现我方保证责任终止的其它情形的，我方在本保函项下的保证责任亦终止。</w:t>
      </w:r>
    </w:p>
    <w:p>
      <w:pPr>
        <w:spacing w:line="400" w:lineRule="exact"/>
        <w:ind w:firstLine="440" w:firstLineChars="200"/>
        <w:rPr>
          <w:rFonts w:ascii="宋体" w:hAnsi="宋体"/>
          <w:sz w:val="22"/>
          <w:szCs w:val="22"/>
        </w:rPr>
      </w:pPr>
      <w:r>
        <w:rPr>
          <w:rFonts w:hint="eastAsia" w:ascii="宋体" w:hAnsi="宋体"/>
          <w:sz w:val="22"/>
          <w:szCs w:val="22"/>
        </w:rPr>
        <w:t>五、免责条款</w:t>
      </w:r>
    </w:p>
    <w:p>
      <w:pPr>
        <w:spacing w:line="400" w:lineRule="exact"/>
        <w:ind w:firstLine="440" w:firstLineChars="200"/>
        <w:rPr>
          <w:rFonts w:ascii="宋体" w:hAnsi="宋体"/>
          <w:sz w:val="22"/>
          <w:szCs w:val="22"/>
        </w:rPr>
      </w:pPr>
      <w:r>
        <w:rPr>
          <w:rFonts w:hint="eastAsia" w:ascii="宋体" w:hAnsi="宋体"/>
          <w:sz w:val="22"/>
          <w:szCs w:val="22"/>
        </w:rPr>
        <w:t>1．依照法律规定或你方与投标人的另行约定，全部或者部分免除投标人投标保证金义务时，我方亦免除相应的保证责任。</w:t>
      </w:r>
    </w:p>
    <w:p>
      <w:pPr>
        <w:spacing w:line="400" w:lineRule="exact"/>
        <w:ind w:firstLine="440" w:firstLineChars="200"/>
        <w:rPr>
          <w:rFonts w:ascii="宋体" w:hAnsi="宋体"/>
          <w:sz w:val="22"/>
          <w:szCs w:val="22"/>
        </w:rPr>
      </w:pPr>
      <w:r>
        <w:rPr>
          <w:rFonts w:hint="eastAsia" w:ascii="宋体" w:hAnsi="宋体"/>
          <w:sz w:val="22"/>
          <w:szCs w:val="22"/>
        </w:rPr>
        <w:t>2．因你方原因致使投标人发生本保函第一条第（一）款约定情形的，我方不承担保证责任。</w:t>
      </w:r>
    </w:p>
    <w:p>
      <w:pPr>
        <w:spacing w:line="400" w:lineRule="exact"/>
        <w:ind w:firstLine="440" w:firstLineChars="200"/>
        <w:rPr>
          <w:rFonts w:ascii="宋体" w:hAnsi="宋体"/>
          <w:sz w:val="22"/>
          <w:szCs w:val="22"/>
        </w:rPr>
      </w:pPr>
      <w:r>
        <w:rPr>
          <w:rFonts w:hint="eastAsia" w:ascii="宋体" w:hAnsi="宋体"/>
          <w:sz w:val="22"/>
          <w:szCs w:val="22"/>
        </w:rPr>
        <w:t>3．因不可抗力造成投标人发生本保函第一条约定情形的，我方不承担保证责任。</w:t>
      </w:r>
    </w:p>
    <w:p>
      <w:pPr>
        <w:spacing w:line="400" w:lineRule="exact"/>
        <w:ind w:firstLine="440" w:firstLineChars="200"/>
        <w:rPr>
          <w:rFonts w:ascii="宋体" w:hAnsi="宋体"/>
          <w:sz w:val="22"/>
          <w:szCs w:val="22"/>
        </w:rPr>
      </w:pPr>
      <w:r>
        <w:rPr>
          <w:rFonts w:hint="eastAsia" w:ascii="宋体" w:hAnsi="宋体"/>
          <w:sz w:val="22"/>
          <w:szCs w:val="22"/>
        </w:rPr>
        <w:t>4．你方或其他有权机关对询价文件进行任何澄清或修改，加重我方保证责任的，我方对加重部分不承担保证责任，但该澄清或修改经我方事先书面同意的除外。</w:t>
      </w:r>
    </w:p>
    <w:p>
      <w:pPr>
        <w:spacing w:line="400" w:lineRule="exact"/>
        <w:ind w:firstLine="440" w:firstLineChars="200"/>
        <w:rPr>
          <w:rFonts w:ascii="宋体" w:hAnsi="宋体"/>
          <w:sz w:val="22"/>
          <w:szCs w:val="22"/>
        </w:rPr>
      </w:pPr>
      <w:r>
        <w:rPr>
          <w:rFonts w:hint="eastAsia" w:ascii="宋体" w:hAnsi="宋体"/>
          <w:sz w:val="22"/>
          <w:szCs w:val="22"/>
        </w:rPr>
        <w:t>六、争议的解决</w:t>
      </w:r>
    </w:p>
    <w:p>
      <w:pPr>
        <w:spacing w:line="400" w:lineRule="exact"/>
        <w:ind w:firstLine="440" w:firstLineChars="200"/>
        <w:rPr>
          <w:rFonts w:ascii="宋体" w:hAnsi="宋体"/>
          <w:sz w:val="22"/>
          <w:szCs w:val="22"/>
        </w:rPr>
      </w:pPr>
      <w:r>
        <w:rPr>
          <w:rFonts w:hint="eastAsia" w:ascii="宋体" w:hAnsi="宋体"/>
          <w:sz w:val="22"/>
          <w:szCs w:val="22"/>
        </w:rPr>
        <w:t>因本保函发生的纠纷，由你我双方协商解决，协商不成的，通过诉讼程序解决，诉讼管辖地法院为</w:t>
      </w:r>
      <w:r>
        <w:rPr>
          <w:rFonts w:hint="eastAsia" w:ascii="宋体" w:hAnsi="宋体"/>
          <w:color w:val="000000" w:themeColor="text1"/>
          <w:sz w:val="22"/>
          <w:szCs w:val="22"/>
          <w:u w:val="single"/>
          <w:lang w:eastAsia="zh-CN"/>
          <w14:textFill>
            <w14:solidFill>
              <w14:schemeClr w14:val="tx1"/>
            </w14:solidFill>
          </w14:textFill>
        </w:rPr>
        <w:t>广州市中级人民法院</w:t>
      </w:r>
      <w:r>
        <w:rPr>
          <w:rFonts w:hint="eastAsia" w:ascii="宋体" w:hAnsi="宋体"/>
          <w:sz w:val="22"/>
          <w:szCs w:val="22"/>
        </w:rPr>
        <w:t>法院。</w:t>
      </w:r>
    </w:p>
    <w:p>
      <w:pPr>
        <w:spacing w:line="400" w:lineRule="exact"/>
        <w:ind w:firstLine="440" w:firstLineChars="200"/>
        <w:rPr>
          <w:rFonts w:ascii="宋体" w:hAnsi="宋体"/>
          <w:sz w:val="22"/>
          <w:szCs w:val="22"/>
        </w:rPr>
      </w:pPr>
      <w:r>
        <w:rPr>
          <w:rFonts w:hint="eastAsia" w:ascii="宋体" w:hAnsi="宋体"/>
          <w:sz w:val="22"/>
          <w:szCs w:val="22"/>
        </w:rPr>
        <w:t>七、保函的生效</w:t>
      </w:r>
    </w:p>
    <w:p>
      <w:pPr>
        <w:spacing w:line="400" w:lineRule="exact"/>
        <w:ind w:firstLine="440" w:firstLineChars="200"/>
        <w:rPr>
          <w:rFonts w:ascii="宋体" w:hAnsi="宋体"/>
          <w:sz w:val="22"/>
          <w:szCs w:val="22"/>
        </w:rPr>
      </w:pPr>
      <w:r>
        <w:rPr>
          <w:rFonts w:hint="eastAsia" w:ascii="宋体" w:hAnsi="宋体"/>
          <w:sz w:val="22"/>
          <w:szCs w:val="22"/>
        </w:rPr>
        <w:t>本保函自我方加盖公章之日起生效。</w:t>
      </w:r>
    </w:p>
    <w:p>
      <w:pPr>
        <w:spacing w:line="400" w:lineRule="exact"/>
        <w:rPr>
          <w:rFonts w:ascii="宋体" w:hAnsi="宋体"/>
          <w:sz w:val="22"/>
          <w:szCs w:val="22"/>
        </w:rPr>
      </w:pPr>
    </w:p>
    <w:p>
      <w:pPr>
        <w:spacing w:line="400" w:lineRule="exact"/>
        <w:rPr>
          <w:rFonts w:ascii="宋体" w:hAnsi="宋体"/>
          <w:sz w:val="22"/>
          <w:szCs w:val="22"/>
        </w:rPr>
      </w:pPr>
    </w:p>
    <w:p>
      <w:pPr>
        <w:spacing w:line="400" w:lineRule="exact"/>
        <w:ind w:firstLine="4730" w:firstLineChars="2150"/>
        <w:rPr>
          <w:rFonts w:ascii="宋体" w:hAnsi="宋体"/>
          <w:sz w:val="22"/>
          <w:szCs w:val="22"/>
        </w:rPr>
      </w:pPr>
      <w:r>
        <w:rPr>
          <w:rFonts w:hint="eastAsia" w:ascii="宋体" w:hAnsi="宋体"/>
          <w:sz w:val="22"/>
          <w:szCs w:val="22"/>
        </w:rPr>
        <w:t xml:space="preserve">保证人： </w:t>
      </w:r>
    </w:p>
    <w:p>
      <w:pPr>
        <w:spacing w:line="400" w:lineRule="exact"/>
        <w:ind w:firstLine="3190" w:firstLineChars="1450"/>
        <w:rPr>
          <w:rFonts w:ascii="宋体" w:hAnsi="宋体"/>
          <w:sz w:val="22"/>
          <w:szCs w:val="22"/>
        </w:rPr>
      </w:pPr>
      <w:r>
        <w:rPr>
          <w:rFonts w:ascii="宋体" w:hAnsi="宋体"/>
          <w:sz w:val="22"/>
          <w:szCs w:val="22"/>
        </w:rPr>
        <w:t xml:space="preserve"> </w:t>
      </w:r>
      <w:r>
        <w:rPr>
          <w:rFonts w:hint="eastAsia" w:ascii="宋体" w:hAnsi="宋体"/>
          <w:sz w:val="22"/>
          <w:szCs w:val="22"/>
        </w:rPr>
        <w:t xml:space="preserve">             法定代表人：</w:t>
      </w:r>
    </w:p>
    <w:p>
      <w:pPr>
        <w:spacing w:line="400" w:lineRule="exact"/>
        <w:ind w:firstLine="6405" w:firstLineChars="2900"/>
        <w:rPr>
          <w:rFonts w:ascii="宋体" w:hAnsi="宋体"/>
          <w:sz w:val="22"/>
          <w:szCs w:val="22"/>
        </w:rPr>
      </w:pPr>
      <w:r>
        <w:rPr>
          <w:rFonts w:hint="eastAsia" w:ascii="宋体" w:hAnsi="宋体"/>
          <w:b/>
          <w:sz w:val="22"/>
          <w:szCs w:val="22"/>
          <w:u w:val="single"/>
        </w:rPr>
        <w:t xml:space="preserve">     </w:t>
      </w:r>
      <w:r>
        <w:rPr>
          <w:rFonts w:hint="eastAsia" w:ascii="宋体" w:hAnsi="宋体"/>
          <w:sz w:val="22"/>
          <w:szCs w:val="22"/>
        </w:rPr>
        <w:t>年</w:t>
      </w:r>
      <w:r>
        <w:rPr>
          <w:rFonts w:hint="eastAsia" w:ascii="宋体" w:hAnsi="宋体"/>
          <w:b/>
          <w:sz w:val="22"/>
          <w:szCs w:val="22"/>
          <w:u w:val="single"/>
        </w:rPr>
        <w:t xml:space="preserve">     </w:t>
      </w:r>
      <w:r>
        <w:rPr>
          <w:rFonts w:hint="eastAsia" w:ascii="宋体" w:hAnsi="宋体"/>
          <w:sz w:val="22"/>
          <w:szCs w:val="22"/>
        </w:rPr>
        <w:t>月</w:t>
      </w:r>
      <w:r>
        <w:rPr>
          <w:rFonts w:hint="eastAsia" w:ascii="宋体" w:hAnsi="宋体"/>
          <w:b/>
          <w:sz w:val="22"/>
          <w:szCs w:val="22"/>
          <w:u w:val="single"/>
        </w:rPr>
        <w:t xml:space="preserve">    </w:t>
      </w:r>
      <w:r>
        <w:rPr>
          <w:rFonts w:hint="eastAsia" w:ascii="宋体" w:hAnsi="宋体"/>
          <w:sz w:val="22"/>
          <w:szCs w:val="22"/>
        </w:rPr>
        <w:t>日</w:t>
      </w:r>
    </w:p>
    <w:p>
      <w:pPr>
        <w:spacing w:line="336" w:lineRule="auto"/>
        <w:jc w:val="left"/>
        <w:rPr>
          <w:szCs w:val="21"/>
        </w:rPr>
      </w:pPr>
      <w:r>
        <w:rPr>
          <w:rFonts w:hint="eastAsia" w:ascii="宋体" w:hAnsi="宋体"/>
          <w:sz w:val="22"/>
          <w:szCs w:val="22"/>
        </w:rPr>
        <w:br w:type="page"/>
      </w:r>
      <w:bookmarkStart w:id="229" w:name="_Toc10322"/>
      <w:bookmarkStart w:id="230" w:name="_Toc27761"/>
    </w:p>
    <w:p>
      <w:pPr>
        <w:pStyle w:val="3"/>
        <w:spacing w:beforeLines="50" w:afterLines="50" w:line="360" w:lineRule="exact"/>
      </w:pPr>
      <w:bookmarkStart w:id="231" w:name="_Toc498078821"/>
      <w:r>
        <w:rPr>
          <w:rFonts w:hint="eastAsia"/>
        </w:rPr>
        <w:t>投标人评审得分自评情况索引表</w:t>
      </w:r>
      <w:bookmarkEnd w:id="229"/>
      <w:bookmarkEnd w:id="230"/>
      <w:bookmarkEnd w:id="231"/>
    </w:p>
    <w:p>
      <w:pPr>
        <w:pStyle w:val="4"/>
        <w:ind w:firstLine="0" w:firstLineChars="0"/>
        <w:rPr>
          <w:b/>
          <w:bCs/>
          <w:sz w:val="24"/>
        </w:rPr>
      </w:pPr>
      <w:r>
        <w:rPr>
          <w:rFonts w:hint="eastAsia"/>
          <w:b/>
          <w:bCs/>
          <w:sz w:val="24"/>
        </w:rPr>
        <w:t xml:space="preserve">项目名称：                                   投标人： </w:t>
      </w:r>
    </w:p>
    <w:tbl>
      <w:tblPr>
        <w:tblStyle w:val="25"/>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86"/>
        <w:gridCol w:w="4144"/>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2155" w:type="dxa"/>
            <w:gridSpan w:val="2"/>
            <w:vAlign w:val="center"/>
          </w:tcPr>
          <w:p>
            <w:pPr>
              <w:autoSpaceDE w:val="0"/>
              <w:autoSpaceDN w:val="0"/>
              <w:adjustRightInd w:val="0"/>
              <w:spacing w:line="360" w:lineRule="auto"/>
              <w:jc w:val="center"/>
              <w:rPr>
                <w:rFonts w:ascii="宋体" w:hAnsi="宋体"/>
                <w:b/>
                <w:bCs/>
                <w:kern w:val="0"/>
                <w:sz w:val="24"/>
                <w:lang w:val="zh-CN"/>
              </w:rPr>
            </w:pPr>
            <w:r>
              <w:rPr>
                <w:rFonts w:hint="eastAsia" w:ascii="宋体" w:hAnsi="宋体"/>
                <w:b/>
                <w:bCs/>
                <w:kern w:val="0"/>
                <w:sz w:val="24"/>
                <w:lang w:val="zh-CN"/>
              </w:rPr>
              <w:t>评审项目或标准</w:t>
            </w:r>
          </w:p>
        </w:tc>
        <w:tc>
          <w:tcPr>
            <w:tcW w:w="4144" w:type="dxa"/>
            <w:vAlign w:val="center"/>
          </w:tcPr>
          <w:p>
            <w:pPr>
              <w:autoSpaceDE w:val="0"/>
              <w:autoSpaceDN w:val="0"/>
              <w:adjustRightInd w:val="0"/>
              <w:spacing w:line="360" w:lineRule="auto"/>
              <w:jc w:val="center"/>
              <w:rPr>
                <w:rFonts w:ascii="宋体" w:hAnsi="宋体"/>
                <w:b/>
                <w:bCs/>
                <w:kern w:val="0"/>
                <w:sz w:val="24"/>
                <w:lang w:val="zh-CN"/>
              </w:rPr>
            </w:pPr>
            <w:r>
              <w:rPr>
                <w:rFonts w:hint="eastAsia" w:ascii="宋体" w:hAnsi="宋体"/>
                <w:b/>
                <w:bCs/>
                <w:kern w:val="0"/>
                <w:sz w:val="24"/>
                <w:lang w:val="zh-CN"/>
              </w:rPr>
              <w:t>投标人自评情况</w:t>
            </w:r>
          </w:p>
        </w:tc>
        <w:tc>
          <w:tcPr>
            <w:tcW w:w="2756" w:type="dxa"/>
          </w:tcPr>
          <w:p>
            <w:pPr>
              <w:autoSpaceDE w:val="0"/>
              <w:autoSpaceDN w:val="0"/>
              <w:adjustRightInd w:val="0"/>
              <w:spacing w:line="360" w:lineRule="auto"/>
              <w:jc w:val="center"/>
              <w:rPr>
                <w:rFonts w:ascii="宋体" w:hAnsi="宋体"/>
                <w:b/>
                <w:bCs/>
                <w:kern w:val="0"/>
                <w:sz w:val="24"/>
                <w:lang w:val="zh-CN"/>
              </w:rPr>
            </w:pPr>
            <w:r>
              <w:rPr>
                <w:rFonts w:hint="eastAsia" w:ascii="宋体" w:hAnsi="宋体"/>
                <w:b/>
                <w:bCs/>
                <w:kern w:val="0"/>
                <w:sz w:val="24"/>
                <w:lang w:val="zh-CN"/>
              </w:rPr>
              <w:t>报价文件页码索引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9055" w:type="dxa"/>
            <w:gridSpan w:val="4"/>
            <w:vAlign w:val="center"/>
          </w:tcPr>
          <w:p>
            <w:pPr>
              <w:autoSpaceDE w:val="0"/>
              <w:autoSpaceDN w:val="0"/>
              <w:adjustRightInd w:val="0"/>
              <w:jc w:val="center"/>
              <w:rPr>
                <w:rFonts w:ascii="宋体" w:hAnsi="宋体"/>
                <w:bCs/>
                <w:kern w:val="0"/>
                <w:sz w:val="24"/>
                <w:lang w:val="zh-CN"/>
              </w:rPr>
            </w:pPr>
            <w:r>
              <w:rPr>
                <w:rFonts w:hint="eastAsia" w:ascii="宋体" w:hAnsi="宋体"/>
                <w:sz w:val="22"/>
                <w:szCs w:val="22"/>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9055" w:type="dxa"/>
            <w:gridSpan w:val="4"/>
            <w:vAlign w:val="center"/>
          </w:tcPr>
          <w:p>
            <w:pPr>
              <w:autoSpaceDE w:val="0"/>
              <w:autoSpaceDN w:val="0"/>
              <w:adjustRightInd w:val="0"/>
              <w:jc w:val="center"/>
              <w:rPr>
                <w:rFonts w:ascii="宋体" w:hAnsi="宋体"/>
                <w:bCs/>
                <w:kern w:val="0"/>
                <w:sz w:val="24"/>
                <w:lang w:val="zh-CN"/>
              </w:rPr>
            </w:pPr>
            <w:r>
              <w:rPr>
                <w:rFonts w:hint="eastAsia" w:ascii="宋体" w:hAnsi="宋体"/>
                <w:bCs/>
                <w:kern w:val="0"/>
                <w:sz w:val="22"/>
                <w:szCs w:val="22"/>
                <w:lang w:val="zh-CN"/>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069" w:type="dxa"/>
            <w:vAlign w:val="center"/>
          </w:tcPr>
          <w:p>
            <w:pPr>
              <w:jc w:val="center"/>
              <w:rPr>
                <w:rFonts w:ascii="宋体" w:hAnsi="宋体"/>
                <w:sz w:val="24"/>
              </w:rPr>
            </w:pPr>
          </w:p>
        </w:tc>
        <w:tc>
          <w:tcPr>
            <w:tcW w:w="4230" w:type="dxa"/>
            <w:gridSpan w:val="2"/>
            <w:vAlign w:val="center"/>
          </w:tcPr>
          <w:p>
            <w:pPr>
              <w:rPr>
                <w:rFonts w:ascii="宋体" w:hAnsi="宋体"/>
                <w:kern w:val="0"/>
                <w:sz w:val="24"/>
                <w:lang w:val="zh-CN"/>
              </w:rPr>
            </w:pPr>
          </w:p>
        </w:tc>
        <w:tc>
          <w:tcPr>
            <w:tcW w:w="2756" w:type="dxa"/>
            <w:vAlign w:val="center"/>
          </w:tcPr>
          <w:p>
            <w:pPr>
              <w:autoSpaceDE w:val="0"/>
              <w:autoSpaceDN w:val="0"/>
              <w:adjustRightInd w:val="0"/>
              <w:jc w:val="center"/>
              <w:rPr>
                <w:rFonts w:ascii="宋体" w:hAnsi="宋体"/>
                <w:bCs/>
                <w:kern w:val="0"/>
                <w:sz w:val="24"/>
                <w:lang w:val="zh-CN"/>
              </w:rPr>
            </w:pPr>
          </w:p>
        </w:tc>
      </w:tr>
    </w:tbl>
    <w:p/>
    <w:p>
      <w:pPr>
        <w:rPr>
          <w:b/>
          <w:bCs/>
          <w:sz w:val="22"/>
          <w:szCs w:val="22"/>
        </w:rPr>
      </w:pPr>
      <w:r>
        <w:rPr>
          <w:rFonts w:hint="eastAsia"/>
          <w:b/>
          <w:bCs/>
          <w:sz w:val="22"/>
          <w:szCs w:val="22"/>
        </w:rPr>
        <w:t>注：此表不是报价文件必须资料，仅供专家评审时之便及参考，投标人可根据实际情况填写此表。表格宜放报价文件目录前后页。</w:t>
      </w:r>
    </w:p>
    <w:p>
      <w:pPr>
        <w:rPr>
          <w:sz w:val="22"/>
          <w:szCs w:val="22"/>
        </w:rPr>
      </w:pPr>
    </w:p>
    <w:p/>
    <w:sectPr>
      <w:pgSz w:w="11907" w:h="16840"/>
      <w:pgMar w:top="1559" w:right="1616" w:bottom="1559" w:left="1576" w:header="936" w:footer="873" w:gutter="0"/>
      <w:cols w:space="720" w:num="1"/>
      <w:docGrid w:type="lines"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0"/>
        <w:tab w:val="right" w:pos="8460"/>
        <w:tab w:val="left" w:pos="10080"/>
        <w:tab w:val="clear" w:pos="4153"/>
        <w:tab w:val="clear" w:pos="8306"/>
      </w:tabs>
      <w:ind w:right="422" w:rightChars="201"/>
      <w:jc w:val="both"/>
      <w:rPr>
        <w:rFonts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 共63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oaYJL0wAAAAUBAAAPAAAAAAAAAAEAIAAAACIAAABkcnMvZG93bnJldi54bWxQSwEC&#10;FAAUAAAACACHTuJAs33bqMABAABnAwAADgAAAAAAAAABACAAAAAiAQAAZHJzL2Uyb0RvYy54bWxQ&#10;SwUGAAAAAAYABgBZAQAAVAU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 共63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2357755</wp:posOffset>
              </wp:positionH>
              <wp:positionV relativeFrom="paragraph">
                <wp:posOffset>83820</wp:posOffset>
              </wp:positionV>
              <wp:extent cx="1231265" cy="327660"/>
              <wp:effectExtent l="0" t="0" r="0" b="0"/>
              <wp:wrapNone/>
              <wp:docPr id="23" name="文本框 7"/>
              <wp:cNvGraphicFramePr/>
              <a:graphic xmlns:a="http://schemas.openxmlformats.org/drawingml/2006/main">
                <a:graphicData uri="http://schemas.microsoft.com/office/word/2010/wordprocessingShape">
                  <wps:wsp>
                    <wps:cNvSpPr txBox="1"/>
                    <wps:spPr>
                      <a:xfrm>
                        <a:off x="0" y="0"/>
                        <a:ext cx="1231265" cy="327660"/>
                      </a:xfrm>
                      <a:prstGeom prst="rect">
                        <a:avLst/>
                      </a:prstGeom>
                      <a:noFill/>
                      <a:ln w="9525">
                        <a:noFill/>
                      </a:ln>
                      <a:effectLst/>
                    </wps:spPr>
                    <wps:txbx>
                      <w:txbxContent>
                        <w:p>
                          <w:pPr>
                            <w:snapToGrid w:val="0"/>
                            <w:rPr>
                              <w:sz w:val="18"/>
                            </w:rPr>
                          </w:pPr>
                        </w:p>
                      </w:txbxContent>
                    </wps:txbx>
                    <wps:bodyPr lIns="0" tIns="0" rIns="0" bIns="0" upright="0"/>
                  </wps:wsp>
                </a:graphicData>
              </a:graphic>
            </wp:anchor>
          </w:drawing>
        </mc:Choice>
        <mc:Fallback>
          <w:pict>
            <v:shape id="文本框 7" o:spid="_x0000_s1026" o:spt="202" type="#_x0000_t202" style="position:absolute;left:0pt;margin-left:185.65pt;margin-top:6.6pt;height:25.8pt;width:96.95pt;mso-position-horizontal-relative:margin;z-index:251661312;mso-width-relative:page;mso-height-relative:page;" filled="f" stroked="f" coordsize="21600,21600" o:gfxdata="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ER74PY&#10;AAAACQEAAA8AAAAAAAAAAQAgAAAAIgAAAGRycy9kb3ducmV2LnhtbFBLAQIUABQAAAAIAIdO4kBc&#10;nfl7rgEAADwDAAAOAAAAAAAAAAEAIAAAACcBAABkcnMvZTJvRG9jLnhtbFBLBQYAAAAABgAGAFkB&#10;AABHBQAAAAA=&#10;">
              <v:fill on="f" focussize="0,0"/>
              <v:stroke on="f"/>
              <v:imagedata o:title=""/>
              <o:lock v:ext="edit" aspectratio="f"/>
              <v:textbox inset="0mm,0mm,0mm,0mm">
                <w:txbxContent>
                  <w:p>
                    <w:pPr>
                      <w:snapToGrid w:val="0"/>
                      <w:rPr>
                        <w:sz w:val="18"/>
                      </w:rPr>
                    </w:pPr>
                  </w:p>
                </w:txbxContent>
              </v:textbox>
            </v:shape>
          </w:pict>
        </mc:Fallback>
      </mc:AlternateContent>
    </w:r>
    <w:r>
      <w:rPr>
        <w:rFonts w:hAnsi="宋体"/>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-172720</wp:posOffset>
              </wp:positionV>
              <wp:extent cx="635" cy="0"/>
              <wp:effectExtent l="0" t="0" r="0" b="0"/>
              <wp:wrapNone/>
              <wp:docPr id="24" name="Line 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7" o:spid="_x0000_s1026" o:spt="20" style="position:absolute;left:0pt;margin-left:0pt;margin-top:-13.6pt;height:0pt;width:0.05pt;z-index:251660288;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F7xjNEAAAAFAQAADwAAAAAAAAABACAAAAAiAAAAZHJzL2Rvd25yZXYueG1sUEsB&#10;AhQAFAAAAAgAh07iQOFy9TTDAQAAlgMAAA4AAAAAAAAAAQAgAAAAIAEAAGRycy9lMm9Eb2MueG1s&#10;UEsFBgAAAAAGAAYAWQEAAFU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0"/>
        <w:tab w:val="right" w:pos="8460"/>
        <w:tab w:val="left" w:pos="10080"/>
        <w:tab w:val="clear" w:pos="4153"/>
        <w:tab w:val="clear" w:pos="8306"/>
      </w:tabs>
      <w:ind w:left="2" w:leftChars="1" w:right="422" w:rightChars="201"/>
      <w:jc w:val="both"/>
      <w:rPr>
        <w:rFonts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rcVwBvQEAAGMDAAAOAAAAAAAAAAEAIAAAAB4BAABkcnMvZTJvRG9jLnhtbFBLBQYAAAAA&#10;BgAGAFkBAABN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63</w:t>
                    </w:r>
                    <w:r>
                      <w:rPr>
                        <w:sz w:val="18"/>
                      </w:rPr>
                      <w:fldChar w:fldCharType="end"/>
                    </w:r>
                    <w:r>
                      <w:rPr>
                        <w:rFonts w:hint="eastAsia"/>
                        <w:sz w:val="18"/>
                      </w:rPr>
                      <w:t xml:space="preserve"> 页</w:t>
                    </w:r>
                  </w:p>
                </w:txbxContent>
              </v:textbox>
            </v:shape>
          </w:pict>
        </mc:Fallback>
      </mc:AlternateContent>
    </w:r>
    <w:r>
      <w:rPr>
        <w:rFonts w:hAnsi="宋体"/>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-172720</wp:posOffset>
              </wp:positionV>
              <wp:extent cx="635" cy="0"/>
              <wp:effectExtent l="0" t="0" r="0" b="0"/>
              <wp:wrapNone/>
              <wp:docPr id="21" name="Line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0pt;margin-top:-13.6pt;height:0pt;width:0.05pt;z-index:251662336;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F7xjNEAAAAFAQAADwAAAAAAAAABACAAAAAiAAAAZHJzL2Rvd25yZXYueG1sUEsB&#10;AhQAFAAAAAgAh07iQN865XzDAQAAlgMAAA4AAAAAAAAAAQAgAAAAIAEAAGRycy9lMm9Eb2MueG1s&#10;UEsFBgAAAAAGAAYAWQEAAFUFAAAAAA==&#10;">
              <v:fill on="f" focussize="0,0"/>
              <v:stroke color="#000000" joinstyle="round"/>
              <v:imagedata o:title=""/>
              <o:lock v:ext="edit" aspectratio="f"/>
            </v:line>
          </w:pict>
        </mc:Fallback>
      </mc:AlternateContent>
    </w:r>
    <w:r>
      <w:rPr>
        <w:rFonts w:hint="eastAsia"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cs="宋体"/>
        <w:kern w:val="28"/>
        <w:sz w:val="21"/>
        <w:szCs w:val="21"/>
      </w:rPr>
    </w:pPr>
    <w:r>
      <w:rPr>
        <w:rFonts w:hint="eastAsia" w:ascii="宋体" w:hAnsi="宋体" w:cs="Arial"/>
        <w:sz w:val="21"/>
        <w:szCs w:val="21"/>
        <w:lang w:eastAsia="zh-CN"/>
      </w:rPr>
      <w:t>修补增槎路及西槎路主干道部分路段项目询价</w:t>
    </w:r>
    <w:r>
      <w:rPr>
        <w:rFonts w:hint="eastAsia" w:ascii="宋体" w:hAnsi="宋体" w:cs="Arial"/>
        <w:sz w:val="18"/>
        <w:szCs w:val="18"/>
        <w:lang w:val="en-US" w:eastAsia="zh-CN"/>
      </w:rPr>
      <w:t xml:space="preserve">                     </w:t>
    </w:r>
    <w:r>
      <w:rPr>
        <w:rFonts w:hint="eastAsia" w:ascii="宋体" w:hAnsi="宋体" w:cs="Arial"/>
        <w:sz w:val="18"/>
        <w:szCs w:val="18"/>
      </w:rPr>
      <w:t xml:space="preserve"> </w:t>
    </w:r>
    <w:r>
      <w:rPr>
        <w:rFonts w:hint="eastAsia" w:ascii="宋体" w:hAnsi="宋体" w:cs="Arial"/>
        <w:sz w:val="21"/>
        <w:szCs w:val="21"/>
      </w:rPr>
      <w:t xml:space="preserve">  </w:t>
    </w:r>
    <w:r>
      <w:rPr>
        <w:rFonts w:hint="eastAsia" w:ascii="宋体" w:hAnsi="宋体" w:cs="宋体"/>
        <w:kern w:val="28"/>
        <w:sz w:val="21"/>
        <w:szCs w:val="21"/>
      </w:rPr>
      <w:t>项目编号：</w:t>
    </w:r>
    <w:r>
      <w:rPr>
        <w:rFonts w:hint="eastAsia" w:ascii="宋体" w:hAnsi="宋体" w:cs="宋体"/>
        <w:kern w:val="28"/>
        <w:sz w:val="21"/>
        <w:szCs w:val="21"/>
        <w:lang w:eastAsia="zh-CN"/>
      </w:rPr>
      <w:t>GDRQ2018-1001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387DFE"/>
    <w:multiLevelType w:val="multilevel"/>
    <w:tmpl w:val="13387DFE"/>
    <w:lvl w:ilvl="0" w:tentative="0">
      <w:start w:val="1"/>
      <w:numFmt w:val="decimal"/>
      <w:pStyle w:val="5"/>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46EF5DB"/>
    <w:multiLevelType w:val="singleLevel"/>
    <w:tmpl w:val="546EF5DB"/>
    <w:lvl w:ilvl="0" w:tentative="0">
      <w:start w:val="1"/>
      <w:numFmt w:val="decimal"/>
      <w:suff w:val="nothing"/>
      <w:lvlText w:val="（%1）"/>
      <w:lvlJc w:val="left"/>
    </w:lvl>
  </w:abstractNum>
  <w:abstractNum w:abstractNumId="3">
    <w:nsid w:val="56AF3381"/>
    <w:multiLevelType w:val="singleLevel"/>
    <w:tmpl w:val="56AF3381"/>
    <w:lvl w:ilvl="0" w:tentative="0">
      <w:start w:val="32"/>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95F33"/>
    <w:rsid w:val="00013EAC"/>
    <w:rsid w:val="00014984"/>
    <w:rsid w:val="00020442"/>
    <w:rsid w:val="000211E5"/>
    <w:rsid w:val="00055ECF"/>
    <w:rsid w:val="0006629F"/>
    <w:rsid w:val="00072A86"/>
    <w:rsid w:val="00081D65"/>
    <w:rsid w:val="00082709"/>
    <w:rsid w:val="000A597F"/>
    <w:rsid w:val="000B0936"/>
    <w:rsid w:val="000D3C94"/>
    <w:rsid w:val="000F4CFA"/>
    <w:rsid w:val="00104D39"/>
    <w:rsid w:val="00121512"/>
    <w:rsid w:val="00131951"/>
    <w:rsid w:val="001373EC"/>
    <w:rsid w:val="00145AC5"/>
    <w:rsid w:val="00146FD7"/>
    <w:rsid w:val="001476D4"/>
    <w:rsid w:val="0015738A"/>
    <w:rsid w:val="0016524E"/>
    <w:rsid w:val="001A0758"/>
    <w:rsid w:val="001A5D82"/>
    <w:rsid w:val="001B64C5"/>
    <w:rsid w:val="001C2D28"/>
    <w:rsid w:val="001D2B54"/>
    <w:rsid w:val="001E1AEB"/>
    <w:rsid w:val="001F1BCE"/>
    <w:rsid w:val="00201428"/>
    <w:rsid w:val="00214666"/>
    <w:rsid w:val="00214852"/>
    <w:rsid w:val="002917FE"/>
    <w:rsid w:val="0029282D"/>
    <w:rsid w:val="002944C1"/>
    <w:rsid w:val="002A4E8A"/>
    <w:rsid w:val="002A5CC2"/>
    <w:rsid w:val="002E6376"/>
    <w:rsid w:val="002F3829"/>
    <w:rsid w:val="0032136F"/>
    <w:rsid w:val="0032216A"/>
    <w:rsid w:val="0033016E"/>
    <w:rsid w:val="00332602"/>
    <w:rsid w:val="00333760"/>
    <w:rsid w:val="003337B9"/>
    <w:rsid w:val="00347EF3"/>
    <w:rsid w:val="00355A50"/>
    <w:rsid w:val="0036097A"/>
    <w:rsid w:val="00362514"/>
    <w:rsid w:val="00375D97"/>
    <w:rsid w:val="003776F7"/>
    <w:rsid w:val="003932B6"/>
    <w:rsid w:val="00395545"/>
    <w:rsid w:val="003B03A0"/>
    <w:rsid w:val="003B42A8"/>
    <w:rsid w:val="003D5ABA"/>
    <w:rsid w:val="003F5C32"/>
    <w:rsid w:val="004141A9"/>
    <w:rsid w:val="00426191"/>
    <w:rsid w:val="0044336E"/>
    <w:rsid w:val="00473B11"/>
    <w:rsid w:val="00492448"/>
    <w:rsid w:val="004E21ED"/>
    <w:rsid w:val="004E38F2"/>
    <w:rsid w:val="004F0AE7"/>
    <w:rsid w:val="004F318D"/>
    <w:rsid w:val="0050420B"/>
    <w:rsid w:val="00507085"/>
    <w:rsid w:val="005265BA"/>
    <w:rsid w:val="005467B3"/>
    <w:rsid w:val="00547159"/>
    <w:rsid w:val="00590426"/>
    <w:rsid w:val="005B531F"/>
    <w:rsid w:val="005B6E8F"/>
    <w:rsid w:val="005D0D6C"/>
    <w:rsid w:val="005D0DE3"/>
    <w:rsid w:val="005E14F6"/>
    <w:rsid w:val="005E6A8E"/>
    <w:rsid w:val="006160A8"/>
    <w:rsid w:val="00617ED2"/>
    <w:rsid w:val="00623FFF"/>
    <w:rsid w:val="0064690B"/>
    <w:rsid w:val="006510B0"/>
    <w:rsid w:val="006D78C2"/>
    <w:rsid w:val="006D79FB"/>
    <w:rsid w:val="007328D7"/>
    <w:rsid w:val="00764309"/>
    <w:rsid w:val="007927EF"/>
    <w:rsid w:val="007C3A1F"/>
    <w:rsid w:val="007C6F5D"/>
    <w:rsid w:val="007D159C"/>
    <w:rsid w:val="007F1ACC"/>
    <w:rsid w:val="007F3CEF"/>
    <w:rsid w:val="00803E88"/>
    <w:rsid w:val="008059C1"/>
    <w:rsid w:val="00820C6F"/>
    <w:rsid w:val="008216B4"/>
    <w:rsid w:val="00823F78"/>
    <w:rsid w:val="00836B77"/>
    <w:rsid w:val="008508EE"/>
    <w:rsid w:val="00856B71"/>
    <w:rsid w:val="008B14E1"/>
    <w:rsid w:val="008B3F7A"/>
    <w:rsid w:val="009316B3"/>
    <w:rsid w:val="009331EC"/>
    <w:rsid w:val="009434BB"/>
    <w:rsid w:val="00972945"/>
    <w:rsid w:val="009944F2"/>
    <w:rsid w:val="009C1499"/>
    <w:rsid w:val="009C59BD"/>
    <w:rsid w:val="009D19CE"/>
    <w:rsid w:val="009E7F14"/>
    <w:rsid w:val="009F0558"/>
    <w:rsid w:val="009F0858"/>
    <w:rsid w:val="009F1C36"/>
    <w:rsid w:val="00A0068D"/>
    <w:rsid w:val="00A0763F"/>
    <w:rsid w:val="00A11E2B"/>
    <w:rsid w:val="00A20996"/>
    <w:rsid w:val="00A51F4D"/>
    <w:rsid w:val="00A64AA4"/>
    <w:rsid w:val="00A75A0A"/>
    <w:rsid w:val="00AA1778"/>
    <w:rsid w:val="00AA6813"/>
    <w:rsid w:val="00AC5810"/>
    <w:rsid w:val="00AE0148"/>
    <w:rsid w:val="00AE35A3"/>
    <w:rsid w:val="00B039E3"/>
    <w:rsid w:val="00B27B56"/>
    <w:rsid w:val="00B64A22"/>
    <w:rsid w:val="00BD494C"/>
    <w:rsid w:val="00BF4107"/>
    <w:rsid w:val="00C229CA"/>
    <w:rsid w:val="00C263F7"/>
    <w:rsid w:val="00C44FC9"/>
    <w:rsid w:val="00C649B8"/>
    <w:rsid w:val="00C84E49"/>
    <w:rsid w:val="00C93609"/>
    <w:rsid w:val="00CA1DDE"/>
    <w:rsid w:val="00CA5A7E"/>
    <w:rsid w:val="00CC30BC"/>
    <w:rsid w:val="00D13D27"/>
    <w:rsid w:val="00D1634D"/>
    <w:rsid w:val="00D231A9"/>
    <w:rsid w:val="00D60CD8"/>
    <w:rsid w:val="00D62889"/>
    <w:rsid w:val="00D66E0E"/>
    <w:rsid w:val="00D701D9"/>
    <w:rsid w:val="00D7196F"/>
    <w:rsid w:val="00D7550B"/>
    <w:rsid w:val="00D9472D"/>
    <w:rsid w:val="00D96632"/>
    <w:rsid w:val="00DD5722"/>
    <w:rsid w:val="00DE32BB"/>
    <w:rsid w:val="00DE38F8"/>
    <w:rsid w:val="00DF6E09"/>
    <w:rsid w:val="00E15594"/>
    <w:rsid w:val="00E215D8"/>
    <w:rsid w:val="00E32C80"/>
    <w:rsid w:val="00E33AA7"/>
    <w:rsid w:val="00E34E89"/>
    <w:rsid w:val="00E52188"/>
    <w:rsid w:val="00E55DCD"/>
    <w:rsid w:val="00E6163D"/>
    <w:rsid w:val="00E70E49"/>
    <w:rsid w:val="00E80047"/>
    <w:rsid w:val="00EB0CA1"/>
    <w:rsid w:val="00EC4136"/>
    <w:rsid w:val="00EC61EA"/>
    <w:rsid w:val="00ED34A0"/>
    <w:rsid w:val="00EF3250"/>
    <w:rsid w:val="00F07193"/>
    <w:rsid w:val="00F33CAE"/>
    <w:rsid w:val="00F85CA8"/>
    <w:rsid w:val="00F905FE"/>
    <w:rsid w:val="00F90EF0"/>
    <w:rsid w:val="00F96691"/>
    <w:rsid w:val="00FA1B22"/>
    <w:rsid w:val="00FB3E5D"/>
    <w:rsid w:val="00FD1F09"/>
    <w:rsid w:val="00FE769C"/>
    <w:rsid w:val="00FF2F86"/>
    <w:rsid w:val="01750591"/>
    <w:rsid w:val="01D548E5"/>
    <w:rsid w:val="01FC2E4B"/>
    <w:rsid w:val="02F52F80"/>
    <w:rsid w:val="030F2017"/>
    <w:rsid w:val="033C15A9"/>
    <w:rsid w:val="03820BC2"/>
    <w:rsid w:val="0393293E"/>
    <w:rsid w:val="04335B2F"/>
    <w:rsid w:val="04443D4E"/>
    <w:rsid w:val="048A1565"/>
    <w:rsid w:val="04F2315B"/>
    <w:rsid w:val="052271FF"/>
    <w:rsid w:val="053C0B6D"/>
    <w:rsid w:val="064A5420"/>
    <w:rsid w:val="073C7FCB"/>
    <w:rsid w:val="077666E9"/>
    <w:rsid w:val="07A46C5D"/>
    <w:rsid w:val="07FA6423"/>
    <w:rsid w:val="08430FFB"/>
    <w:rsid w:val="08FC49E5"/>
    <w:rsid w:val="090D73F8"/>
    <w:rsid w:val="090D74C2"/>
    <w:rsid w:val="092E224E"/>
    <w:rsid w:val="099151FC"/>
    <w:rsid w:val="0B7D4A71"/>
    <w:rsid w:val="0BBA5BA2"/>
    <w:rsid w:val="0D8348DB"/>
    <w:rsid w:val="0DE9338F"/>
    <w:rsid w:val="0E692386"/>
    <w:rsid w:val="0EBC6056"/>
    <w:rsid w:val="0FA00F70"/>
    <w:rsid w:val="0FAB0A77"/>
    <w:rsid w:val="0FFE6632"/>
    <w:rsid w:val="100E4D07"/>
    <w:rsid w:val="1078475F"/>
    <w:rsid w:val="108523BC"/>
    <w:rsid w:val="10D24130"/>
    <w:rsid w:val="114D58D2"/>
    <w:rsid w:val="119C2171"/>
    <w:rsid w:val="12242978"/>
    <w:rsid w:val="125F56E5"/>
    <w:rsid w:val="12AC1C5A"/>
    <w:rsid w:val="13855788"/>
    <w:rsid w:val="138C53C4"/>
    <w:rsid w:val="139B1161"/>
    <w:rsid w:val="13EA3C7C"/>
    <w:rsid w:val="147D7F24"/>
    <w:rsid w:val="1497491B"/>
    <w:rsid w:val="14BE3AF4"/>
    <w:rsid w:val="14F830C4"/>
    <w:rsid w:val="155876D6"/>
    <w:rsid w:val="15F02BBF"/>
    <w:rsid w:val="15FC00CA"/>
    <w:rsid w:val="16005130"/>
    <w:rsid w:val="161D5C1B"/>
    <w:rsid w:val="162E0910"/>
    <w:rsid w:val="165D0BA1"/>
    <w:rsid w:val="171777F5"/>
    <w:rsid w:val="17922F9D"/>
    <w:rsid w:val="18BA5CA7"/>
    <w:rsid w:val="18CD571A"/>
    <w:rsid w:val="19A123F1"/>
    <w:rsid w:val="19BD2A1F"/>
    <w:rsid w:val="19D8467D"/>
    <w:rsid w:val="19DA1F6C"/>
    <w:rsid w:val="1A1A2C44"/>
    <w:rsid w:val="1A394500"/>
    <w:rsid w:val="1A583C23"/>
    <w:rsid w:val="1AA76404"/>
    <w:rsid w:val="1AD60D0E"/>
    <w:rsid w:val="1AE05864"/>
    <w:rsid w:val="1B482A4C"/>
    <w:rsid w:val="1B641E2C"/>
    <w:rsid w:val="1D2A05A0"/>
    <w:rsid w:val="1D44107F"/>
    <w:rsid w:val="1D4B4BAD"/>
    <w:rsid w:val="1D8A4406"/>
    <w:rsid w:val="1DB327D9"/>
    <w:rsid w:val="1E6747E2"/>
    <w:rsid w:val="1FF02613"/>
    <w:rsid w:val="20925DD7"/>
    <w:rsid w:val="20927775"/>
    <w:rsid w:val="215451ED"/>
    <w:rsid w:val="218F7673"/>
    <w:rsid w:val="227E2D6A"/>
    <w:rsid w:val="233630D3"/>
    <w:rsid w:val="23A75723"/>
    <w:rsid w:val="23C27448"/>
    <w:rsid w:val="248E522E"/>
    <w:rsid w:val="24B50488"/>
    <w:rsid w:val="24E27713"/>
    <w:rsid w:val="25BE4DBC"/>
    <w:rsid w:val="26A835C4"/>
    <w:rsid w:val="27146DCB"/>
    <w:rsid w:val="27AB6BF9"/>
    <w:rsid w:val="28047F86"/>
    <w:rsid w:val="281F0EC5"/>
    <w:rsid w:val="287D145D"/>
    <w:rsid w:val="29065CEB"/>
    <w:rsid w:val="295E6823"/>
    <w:rsid w:val="29C53951"/>
    <w:rsid w:val="2B02012F"/>
    <w:rsid w:val="2B334454"/>
    <w:rsid w:val="2BBE4F3C"/>
    <w:rsid w:val="2D095F33"/>
    <w:rsid w:val="2D4B5BFF"/>
    <w:rsid w:val="2D6F5A60"/>
    <w:rsid w:val="2DE40156"/>
    <w:rsid w:val="2E054B35"/>
    <w:rsid w:val="2E521479"/>
    <w:rsid w:val="2E5834D2"/>
    <w:rsid w:val="2E974440"/>
    <w:rsid w:val="2EB96E60"/>
    <w:rsid w:val="2F1E23E1"/>
    <w:rsid w:val="2F653A6C"/>
    <w:rsid w:val="2FED0A16"/>
    <w:rsid w:val="307754EE"/>
    <w:rsid w:val="30E70152"/>
    <w:rsid w:val="315E4EE7"/>
    <w:rsid w:val="31BB26D0"/>
    <w:rsid w:val="324E5DAB"/>
    <w:rsid w:val="32715235"/>
    <w:rsid w:val="32C64E6A"/>
    <w:rsid w:val="32E36E89"/>
    <w:rsid w:val="3330758B"/>
    <w:rsid w:val="334A4DD9"/>
    <w:rsid w:val="33875927"/>
    <w:rsid w:val="34974D43"/>
    <w:rsid w:val="356453EF"/>
    <w:rsid w:val="357E4E71"/>
    <w:rsid w:val="35AE6E59"/>
    <w:rsid w:val="363B720E"/>
    <w:rsid w:val="36476621"/>
    <w:rsid w:val="365B283B"/>
    <w:rsid w:val="369608D0"/>
    <w:rsid w:val="36BD6D48"/>
    <w:rsid w:val="37636C34"/>
    <w:rsid w:val="37925CB0"/>
    <w:rsid w:val="38E33660"/>
    <w:rsid w:val="393A4F06"/>
    <w:rsid w:val="3A143EEB"/>
    <w:rsid w:val="3BE2450F"/>
    <w:rsid w:val="3C147D8C"/>
    <w:rsid w:val="3D2A0D08"/>
    <w:rsid w:val="3D8B059E"/>
    <w:rsid w:val="3D91642C"/>
    <w:rsid w:val="3E2854E5"/>
    <w:rsid w:val="3F314C29"/>
    <w:rsid w:val="3F556F38"/>
    <w:rsid w:val="3F6F5D0E"/>
    <w:rsid w:val="4044038A"/>
    <w:rsid w:val="40502CDA"/>
    <w:rsid w:val="408326B6"/>
    <w:rsid w:val="408A56E8"/>
    <w:rsid w:val="40A40D4C"/>
    <w:rsid w:val="40DE540E"/>
    <w:rsid w:val="410847CF"/>
    <w:rsid w:val="41701E2B"/>
    <w:rsid w:val="41893412"/>
    <w:rsid w:val="4201213C"/>
    <w:rsid w:val="42084EEE"/>
    <w:rsid w:val="42DA0B22"/>
    <w:rsid w:val="42E63477"/>
    <w:rsid w:val="42FB63CE"/>
    <w:rsid w:val="43885508"/>
    <w:rsid w:val="4455745B"/>
    <w:rsid w:val="44CC65D9"/>
    <w:rsid w:val="45794041"/>
    <w:rsid w:val="46413BE6"/>
    <w:rsid w:val="46D61479"/>
    <w:rsid w:val="479A55CE"/>
    <w:rsid w:val="48056870"/>
    <w:rsid w:val="486D1693"/>
    <w:rsid w:val="48726A8F"/>
    <w:rsid w:val="48B076AF"/>
    <w:rsid w:val="49841294"/>
    <w:rsid w:val="49EF4EE7"/>
    <w:rsid w:val="4A6A6678"/>
    <w:rsid w:val="4B254347"/>
    <w:rsid w:val="4C262D10"/>
    <w:rsid w:val="4C5F3EA0"/>
    <w:rsid w:val="4C6800A8"/>
    <w:rsid w:val="4C9C1387"/>
    <w:rsid w:val="4D1D5E19"/>
    <w:rsid w:val="4DC916DC"/>
    <w:rsid w:val="4E106BD6"/>
    <w:rsid w:val="4E282F92"/>
    <w:rsid w:val="4E2E76F4"/>
    <w:rsid w:val="4E354C8F"/>
    <w:rsid w:val="4F953678"/>
    <w:rsid w:val="521B564A"/>
    <w:rsid w:val="5260349D"/>
    <w:rsid w:val="53BE7C3E"/>
    <w:rsid w:val="548D54EE"/>
    <w:rsid w:val="555957B2"/>
    <w:rsid w:val="55A14219"/>
    <w:rsid w:val="55FF7F49"/>
    <w:rsid w:val="564C121D"/>
    <w:rsid w:val="56B41822"/>
    <w:rsid w:val="56EE0C17"/>
    <w:rsid w:val="575B6921"/>
    <w:rsid w:val="57793A85"/>
    <w:rsid w:val="57CD0C45"/>
    <w:rsid w:val="59AA6D3D"/>
    <w:rsid w:val="59AC1C7F"/>
    <w:rsid w:val="5A221A76"/>
    <w:rsid w:val="5B1538D8"/>
    <w:rsid w:val="5B3F3D82"/>
    <w:rsid w:val="5BA072E7"/>
    <w:rsid w:val="5BA64E34"/>
    <w:rsid w:val="5BAE6711"/>
    <w:rsid w:val="5BEB3CDB"/>
    <w:rsid w:val="5C153FC8"/>
    <w:rsid w:val="5C9C138D"/>
    <w:rsid w:val="5CB170DC"/>
    <w:rsid w:val="5CD37AD5"/>
    <w:rsid w:val="5E407ED2"/>
    <w:rsid w:val="5EB13F66"/>
    <w:rsid w:val="5EBB2B0B"/>
    <w:rsid w:val="5FCA4477"/>
    <w:rsid w:val="5FE515C3"/>
    <w:rsid w:val="5FE86C5A"/>
    <w:rsid w:val="605B51BE"/>
    <w:rsid w:val="60632437"/>
    <w:rsid w:val="60AE7332"/>
    <w:rsid w:val="6167323B"/>
    <w:rsid w:val="61693E31"/>
    <w:rsid w:val="619C645F"/>
    <w:rsid w:val="61ED782E"/>
    <w:rsid w:val="61FD0D17"/>
    <w:rsid w:val="62081EC3"/>
    <w:rsid w:val="62243756"/>
    <w:rsid w:val="626F3B2D"/>
    <w:rsid w:val="62762472"/>
    <w:rsid w:val="62884687"/>
    <w:rsid w:val="63262BDC"/>
    <w:rsid w:val="63646179"/>
    <w:rsid w:val="639E109A"/>
    <w:rsid w:val="640663BE"/>
    <w:rsid w:val="64213032"/>
    <w:rsid w:val="6428684C"/>
    <w:rsid w:val="642977CA"/>
    <w:rsid w:val="642D0E13"/>
    <w:rsid w:val="644139EF"/>
    <w:rsid w:val="645758E4"/>
    <w:rsid w:val="650666D7"/>
    <w:rsid w:val="65236D59"/>
    <w:rsid w:val="660C5D19"/>
    <w:rsid w:val="663E3472"/>
    <w:rsid w:val="68572659"/>
    <w:rsid w:val="68C72983"/>
    <w:rsid w:val="68D81F50"/>
    <w:rsid w:val="68ED2F8C"/>
    <w:rsid w:val="68EE7B20"/>
    <w:rsid w:val="68FD6504"/>
    <w:rsid w:val="693929E5"/>
    <w:rsid w:val="693976C1"/>
    <w:rsid w:val="69817F52"/>
    <w:rsid w:val="698E10A4"/>
    <w:rsid w:val="699D23D7"/>
    <w:rsid w:val="6BF43E52"/>
    <w:rsid w:val="6BFD09AD"/>
    <w:rsid w:val="6C7E0C0E"/>
    <w:rsid w:val="6D0C3FDF"/>
    <w:rsid w:val="6D7776AE"/>
    <w:rsid w:val="6D822985"/>
    <w:rsid w:val="6F6F6A93"/>
    <w:rsid w:val="6F701CAB"/>
    <w:rsid w:val="7076331F"/>
    <w:rsid w:val="71025C46"/>
    <w:rsid w:val="712F0DEF"/>
    <w:rsid w:val="7166536A"/>
    <w:rsid w:val="71665763"/>
    <w:rsid w:val="71DB0F21"/>
    <w:rsid w:val="720A2D7C"/>
    <w:rsid w:val="720A4826"/>
    <w:rsid w:val="738E733F"/>
    <w:rsid w:val="761E58D7"/>
    <w:rsid w:val="76801D27"/>
    <w:rsid w:val="76E13BBD"/>
    <w:rsid w:val="77324CC2"/>
    <w:rsid w:val="77804435"/>
    <w:rsid w:val="778B6DD6"/>
    <w:rsid w:val="77980F89"/>
    <w:rsid w:val="78971D5B"/>
    <w:rsid w:val="78DE254B"/>
    <w:rsid w:val="78F174E8"/>
    <w:rsid w:val="79736923"/>
    <w:rsid w:val="79B7788B"/>
    <w:rsid w:val="7A0328EE"/>
    <w:rsid w:val="7A514722"/>
    <w:rsid w:val="7AF739E6"/>
    <w:rsid w:val="7CB525E8"/>
    <w:rsid w:val="7CB751D7"/>
    <w:rsid w:val="7CD6018E"/>
    <w:rsid w:val="7D9C44A9"/>
    <w:rsid w:val="7DDB2606"/>
    <w:rsid w:val="7FB81E42"/>
    <w:rsid w:val="7FE2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480" w:lineRule="auto"/>
      <w:jc w:val="center"/>
      <w:outlineLvl w:val="0"/>
    </w:pPr>
    <w:rPr>
      <w:b/>
      <w:bCs/>
      <w:kern w:val="44"/>
      <w:sz w:val="52"/>
      <w:szCs w:val="44"/>
    </w:rPr>
  </w:style>
  <w:style w:type="paragraph" w:styleId="3">
    <w:name w:val="heading 2"/>
    <w:basedOn w:val="1"/>
    <w:next w:val="4"/>
    <w:unhideWhenUsed/>
    <w:qFormat/>
    <w:uiPriority w:val="0"/>
    <w:pPr>
      <w:keepNext/>
      <w:keepLines/>
      <w:spacing w:before="260" w:after="260" w:line="800" w:lineRule="exact"/>
      <w:jc w:val="center"/>
      <w:outlineLvl w:val="1"/>
    </w:pPr>
    <w:rPr>
      <w:rFonts w:ascii="Arial" w:hAnsi="Arial"/>
      <w:b/>
      <w:bCs/>
      <w:sz w:val="32"/>
      <w:szCs w:val="32"/>
    </w:rPr>
  </w:style>
  <w:style w:type="paragraph" w:styleId="5">
    <w:name w:val="heading 3"/>
    <w:basedOn w:val="1"/>
    <w:next w:val="1"/>
    <w:unhideWhenUsed/>
    <w:qFormat/>
    <w:uiPriority w:val="0"/>
    <w:pPr>
      <w:numPr>
        <w:ilvl w:val="0"/>
        <w:numId w:val="1"/>
      </w:numPr>
      <w:spacing w:before="120" w:after="120" w:line="640" w:lineRule="atLeast"/>
      <w:outlineLvl w:val="2"/>
    </w:pPr>
    <w:rPr>
      <w:b/>
      <w:sz w:val="24"/>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Body Text 3"/>
    <w:basedOn w:val="1"/>
    <w:qFormat/>
    <w:uiPriority w:val="0"/>
    <w:pPr>
      <w:jc w:val="center"/>
    </w:pPr>
    <w:rPr>
      <w:rFonts w:eastAsia="宋体"/>
      <w:sz w:val="24"/>
    </w:rPr>
  </w:style>
  <w:style w:type="paragraph" w:styleId="7">
    <w:name w:val="Body Text"/>
    <w:basedOn w:val="1"/>
    <w:qFormat/>
    <w:uiPriority w:val="0"/>
    <w:pPr>
      <w:spacing w:after="120"/>
    </w:pPr>
  </w:style>
  <w:style w:type="paragraph" w:styleId="8">
    <w:name w:val="Body Text Indent"/>
    <w:basedOn w:val="1"/>
    <w:qFormat/>
    <w:uiPriority w:val="0"/>
    <w:pPr>
      <w:spacing w:line="510" w:lineRule="exact"/>
      <w:ind w:left="396" w:leftChars="296" w:hanging="100" w:hangingChars="100"/>
      <w:jc w:val="left"/>
    </w:pPr>
    <w:rPr>
      <w:rFonts w:ascii="仿宋_GB2312" w:eastAsia="仿宋_GB2312" w:cs="Times New Roman"/>
      <w:kern w:val="0"/>
      <w:sz w:val="31"/>
      <w:szCs w:val="20"/>
    </w:rPr>
  </w:style>
  <w:style w:type="paragraph" w:styleId="9">
    <w:name w:val="toc 3"/>
    <w:basedOn w:val="1"/>
    <w:next w:val="1"/>
    <w:qFormat/>
    <w:uiPriority w:val="39"/>
    <w:pPr>
      <w:ind w:left="840" w:leftChars="400"/>
    </w:pPr>
  </w:style>
  <w:style w:type="paragraph" w:styleId="10">
    <w:name w:val="Plain Text"/>
    <w:basedOn w:val="1"/>
    <w:next w:val="1"/>
    <w:qFormat/>
    <w:uiPriority w:val="0"/>
    <w:rPr>
      <w:rFonts w:ascii="宋体" w:hAnsi="Courier New"/>
      <w:szCs w:val="20"/>
    </w:rPr>
  </w:style>
  <w:style w:type="paragraph" w:styleId="11">
    <w:name w:val="Date"/>
    <w:basedOn w:val="1"/>
    <w:next w:val="1"/>
    <w:qFormat/>
    <w:uiPriority w:val="0"/>
    <w:pPr>
      <w:autoSpaceDE w:val="0"/>
      <w:autoSpaceDN w:val="0"/>
      <w:adjustRightInd w:val="0"/>
      <w:textAlignment w:val="baseline"/>
    </w:pPr>
    <w:rPr>
      <w:rFonts w:ascii="宋体" w:hAnsi="Calibri"/>
      <w:kern w:val="0"/>
      <w:sz w:val="28"/>
      <w:szCs w:val="22"/>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5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rPr>
      <w:sz w:val="24"/>
    </w:rPr>
  </w:style>
  <w:style w:type="paragraph" w:styleId="19">
    <w:name w:val="Title"/>
    <w:basedOn w:val="20"/>
    <w:next w:val="1"/>
    <w:qFormat/>
    <w:uiPriority w:val="0"/>
    <w:pPr>
      <w:snapToGrid w:val="0"/>
      <w:spacing w:line="360" w:lineRule="auto"/>
      <w:jc w:val="left"/>
    </w:pPr>
    <w:rPr>
      <w:rFonts w:ascii="仿宋" w:hAnsi="仿宋" w:eastAsia="仿宋" w:cs="Times New Roman"/>
      <w:sz w:val="28"/>
      <w:szCs w:val="28"/>
    </w:rPr>
  </w:style>
  <w:style w:type="paragraph" w:customStyle="1" w:styleId="20">
    <w:name w:val="表格"/>
    <w:basedOn w:val="1"/>
    <w:qFormat/>
    <w:uiPriority w:val="0"/>
    <w:pPr>
      <w:jc w:val="center"/>
    </w:pPr>
  </w:style>
  <w:style w:type="character" w:styleId="22">
    <w:name w:val="FollowedHyperlink"/>
    <w:basedOn w:val="21"/>
    <w:qFormat/>
    <w:uiPriority w:val="0"/>
    <w:rPr>
      <w:rFonts w:hint="eastAsia" w:ascii="宋体" w:hAnsi="宋体" w:eastAsia="宋体" w:cs="宋体"/>
      <w:color w:val="0031C1"/>
      <w:sz w:val="18"/>
      <w:szCs w:val="18"/>
      <w:u w:val="none"/>
    </w:rPr>
  </w:style>
  <w:style w:type="character" w:styleId="23">
    <w:name w:val="Emphasis"/>
    <w:basedOn w:val="21"/>
    <w:qFormat/>
    <w:uiPriority w:val="0"/>
  </w:style>
  <w:style w:type="character" w:styleId="24">
    <w:name w:val="Hyperlink"/>
    <w:qFormat/>
    <w:uiPriority w:val="99"/>
    <w:rPr>
      <w:color w:val="0000FF"/>
      <w:u w:val="single"/>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8">
    <w:name w:val="正文缩进2格"/>
    <w:basedOn w:val="1"/>
    <w:link w:val="53"/>
    <w:qFormat/>
    <w:uiPriority w:val="0"/>
    <w:pPr>
      <w:spacing w:line="600" w:lineRule="exact"/>
      <w:ind w:firstLine="639" w:firstLineChars="206"/>
    </w:pPr>
    <w:rPr>
      <w:rFonts w:ascii="仿宋_GB2312" w:hAnsi="宋体" w:eastAsia="仿宋_GB2312"/>
      <w:sz w:val="31"/>
      <w:szCs w:val="28"/>
    </w:rPr>
  </w:style>
  <w:style w:type="paragraph" w:customStyle="1" w:styleId="29">
    <w:name w:val="_Style 2"/>
    <w:basedOn w:val="1"/>
    <w:qFormat/>
    <w:uiPriority w:val="0"/>
    <w:pPr>
      <w:ind w:firstLine="420" w:firstLineChars="200"/>
    </w:pPr>
  </w:style>
  <w:style w:type="paragraph" w:customStyle="1" w:styleId="30">
    <w:name w:val="p0"/>
    <w:basedOn w:val="1"/>
    <w:qFormat/>
    <w:uiPriority w:val="0"/>
    <w:rPr>
      <w:rFonts w:ascii="Times New Roman" w:hAnsi="Times New Roman"/>
      <w:szCs w:val="21"/>
    </w:rPr>
  </w:style>
  <w:style w:type="paragraph" w:customStyle="1" w:styleId="31">
    <w:name w:val="列出段落1"/>
    <w:basedOn w:val="1"/>
    <w:qFormat/>
    <w:uiPriority w:val="0"/>
    <w:pPr>
      <w:ind w:firstLine="420" w:firstLineChars="200"/>
    </w:pPr>
  </w:style>
  <w:style w:type="character" w:customStyle="1" w:styleId="32">
    <w:name w:val="样式 标题 3h33rd levelLevel 3 HeadH33Head 3Heading 3 - oldBO... Char"/>
    <w:link w:val="33"/>
    <w:qFormat/>
    <w:uiPriority w:val="0"/>
    <w:rPr>
      <w:rFonts w:ascii="宋体" w:hAnsi="宋体"/>
      <w:bCs/>
      <w:sz w:val="28"/>
      <w:szCs w:val="32"/>
    </w:rPr>
  </w:style>
  <w:style w:type="paragraph" w:customStyle="1" w:styleId="33">
    <w:name w:val="样式 标题 3h33rd levelLevel 3 HeadH33Head 3Heading 3 - oldBO..."/>
    <w:basedOn w:val="5"/>
    <w:link w:val="32"/>
    <w:qFormat/>
    <w:uiPriority w:val="0"/>
    <w:pPr>
      <w:keepNext/>
      <w:keepLines/>
      <w:numPr>
        <w:numId w:val="0"/>
      </w:numPr>
      <w:spacing w:before="260" w:after="260" w:line="600" w:lineRule="exact"/>
      <w:jc w:val="center"/>
    </w:pPr>
    <w:rPr>
      <w:rFonts w:ascii="宋体" w:hAnsi="宋体"/>
      <w:bCs/>
      <w:sz w:val="28"/>
      <w:szCs w:val="32"/>
    </w:rPr>
  </w:style>
  <w:style w:type="paragraph" w:customStyle="1" w:styleId="34">
    <w:name w:val="正文无缩进"/>
    <w:basedOn w:val="28"/>
    <w:qFormat/>
    <w:uiPriority w:val="0"/>
    <w:pPr>
      <w:ind w:firstLine="0" w:firstLineChars="0"/>
    </w:pPr>
  </w:style>
  <w:style w:type="paragraph" w:customStyle="1" w:styleId="35">
    <w:name w:val="正文缩进4格"/>
    <w:basedOn w:val="28"/>
    <w:qFormat/>
    <w:uiPriority w:val="0"/>
    <w:pPr>
      <w:spacing w:line="420" w:lineRule="atLeast"/>
      <w:ind w:firstLine="420" w:firstLineChars="0"/>
    </w:pPr>
    <w:rPr>
      <w:rFonts w:ascii="宋体" w:eastAsia="宋体"/>
      <w:sz w:val="22"/>
      <w:szCs w:val="22"/>
    </w:rPr>
  </w:style>
  <w:style w:type="paragraph" w:customStyle="1" w:styleId="36">
    <w:name w:val="标题 3.1"/>
    <w:basedOn w:val="5"/>
    <w:qFormat/>
    <w:uiPriority w:val="0"/>
    <w:pPr>
      <w:keepNext/>
      <w:keepLines/>
      <w:numPr>
        <w:numId w:val="0"/>
      </w:numPr>
      <w:tabs>
        <w:tab w:val="left" w:pos="709"/>
        <w:tab w:val="left" w:pos="1440"/>
        <w:tab w:val="left" w:pos="1620"/>
        <w:tab w:val="clear" w:pos="425"/>
      </w:tabs>
      <w:spacing w:before="260" w:after="260" w:line="480" w:lineRule="exact"/>
    </w:pPr>
    <w:rPr>
      <w:rFonts w:ascii="宋体" w:hAnsi="宋体"/>
      <w:bCs/>
      <w:szCs w:val="28"/>
    </w:rPr>
  </w:style>
  <w:style w:type="paragraph" w:customStyle="1" w:styleId="37">
    <w:name w:val="正文_0_0"/>
    <w:basedOn w:val="38"/>
    <w:qFormat/>
    <w:uiPriority w:val="0"/>
    <w:rPr>
      <w:szCs w:val="22"/>
    </w:rPr>
  </w:style>
  <w:style w:type="paragraph" w:customStyle="1" w:styleId="38">
    <w:name w:val="正文_0"/>
    <w:qFormat/>
    <w:uiPriority w:val="0"/>
    <w:pPr>
      <w:widowControl w:val="0"/>
      <w:jc w:val="both"/>
    </w:pPr>
    <w:rPr>
      <w:rFonts w:ascii="Calibri" w:hAnsi="Calibri" w:eastAsiaTheme="minorEastAsia" w:cstheme="minorBidi"/>
      <w:kern w:val="2"/>
      <w:sz w:val="21"/>
      <w:szCs w:val="21"/>
      <w:lang w:val="en-US" w:eastAsia="zh-CN" w:bidi="ar-SA"/>
    </w:rPr>
  </w:style>
  <w:style w:type="paragraph" w:customStyle="1" w:styleId="39">
    <w:name w:val="正文_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40">
    <w:name w:val="tab2"/>
    <w:basedOn w:val="21"/>
    <w:qFormat/>
    <w:uiPriority w:val="0"/>
    <w:rPr>
      <w:color w:val="333366"/>
    </w:rPr>
  </w:style>
  <w:style w:type="character" w:customStyle="1" w:styleId="41">
    <w:name w:val="required"/>
    <w:basedOn w:val="21"/>
    <w:qFormat/>
    <w:uiPriority w:val="0"/>
    <w:rPr>
      <w:color w:val="FF0000"/>
    </w:rPr>
  </w:style>
  <w:style w:type="character" w:customStyle="1" w:styleId="42">
    <w:name w:val="fielderror"/>
    <w:basedOn w:val="21"/>
    <w:qFormat/>
    <w:uiPriority w:val="0"/>
    <w:rPr>
      <w:color w:val="800000"/>
    </w:rPr>
  </w:style>
  <w:style w:type="character" w:customStyle="1" w:styleId="43">
    <w:name w:val="active"/>
    <w:basedOn w:val="21"/>
    <w:qFormat/>
    <w:uiPriority w:val="0"/>
    <w:rPr>
      <w:color w:val="FFFFFF"/>
    </w:rPr>
  </w:style>
  <w:style w:type="character" w:customStyle="1" w:styleId="44">
    <w:name w:val="tab1"/>
    <w:basedOn w:val="21"/>
    <w:qFormat/>
    <w:uiPriority w:val="0"/>
  </w:style>
  <w:style w:type="character" w:customStyle="1" w:styleId="45">
    <w:name w:val="hilite6"/>
    <w:basedOn w:val="21"/>
    <w:qFormat/>
    <w:uiPriority w:val="0"/>
    <w:rPr>
      <w:color w:val="000000"/>
    </w:rPr>
  </w:style>
  <w:style w:type="character" w:customStyle="1" w:styleId="46">
    <w:name w:val="hilite5"/>
    <w:basedOn w:val="21"/>
    <w:qFormat/>
    <w:uiPriority w:val="0"/>
    <w:rPr>
      <w:color w:val="000000"/>
    </w:rPr>
  </w:style>
  <w:style w:type="character" w:customStyle="1" w:styleId="47">
    <w:name w:val="active4"/>
    <w:basedOn w:val="21"/>
    <w:qFormat/>
    <w:uiPriority w:val="0"/>
    <w:rPr>
      <w:color w:val="FFFFFF"/>
    </w:rPr>
  </w:style>
  <w:style w:type="character" w:customStyle="1" w:styleId="48">
    <w:name w:val="active6"/>
    <w:basedOn w:val="21"/>
    <w:qFormat/>
    <w:uiPriority w:val="0"/>
    <w:rPr>
      <w:color w:val="FFFFFF"/>
    </w:rPr>
  </w:style>
  <w:style w:type="character" w:customStyle="1" w:styleId="49">
    <w:name w:val="hilite4"/>
    <w:basedOn w:val="21"/>
    <w:qFormat/>
    <w:uiPriority w:val="0"/>
    <w:rPr>
      <w:color w:val="000000"/>
    </w:rPr>
  </w:style>
  <w:style w:type="character" w:customStyle="1" w:styleId="50">
    <w:name w:val="批注框文本 Char"/>
    <w:basedOn w:val="21"/>
    <w:link w:val="13"/>
    <w:qFormat/>
    <w:uiPriority w:val="0"/>
    <w:rPr>
      <w:rFonts w:asciiTheme="minorHAnsi" w:hAnsiTheme="minorHAnsi" w:eastAsiaTheme="minorEastAsia" w:cstheme="minorBidi"/>
      <w:kern w:val="2"/>
      <w:sz w:val="18"/>
      <w:szCs w:val="18"/>
    </w:rPr>
  </w:style>
  <w:style w:type="paragraph" w:customStyle="1" w:styleId="51">
    <w:name w:val="列出段落2"/>
    <w:basedOn w:val="1"/>
    <w:unhideWhenUsed/>
    <w:qFormat/>
    <w:uiPriority w:val="99"/>
    <w:pPr>
      <w:ind w:firstLine="420" w:firstLineChars="200"/>
    </w:pPr>
  </w:style>
  <w:style w:type="paragraph" w:customStyle="1" w:styleId="52">
    <w:name w:val="_Style 1"/>
    <w:basedOn w:val="1"/>
    <w:qFormat/>
    <w:uiPriority w:val="0"/>
    <w:pPr>
      <w:spacing w:line="360" w:lineRule="auto"/>
      <w:ind w:firstLine="420" w:firstLineChars="200"/>
    </w:pPr>
    <w:rPr>
      <w:rFonts w:ascii="Calibri" w:hAnsi="Calibri"/>
      <w:szCs w:val="22"/>
    </w:rPr>
  </w:style>
  <w:style w:type="character" w:customStyle="1" w:styleId="53">
    <w:name w:val="正文缩进2格 Char"/>
    <w:link w:val="28"/>
    <w:qFormat/>
    <w:uiPriority w:val="0"/>
    <w:rPr>
      <w:rFonts w:ascii="仿宋_GB2312" w:hAnsi="宋体" w:eastAsia="仿宋_GB2312" w:cstheme="minorBidi"/>
      <w:kern w:val="2"/>
      <w:sz w:val="31"/>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5844</Words>
  <Characters>33316</Characters>
  <Lines>277</Lines>
  <Paragraphs>78</Paragraphs>
  <ScaleCrop>false</ScaleCrop>
  <LinksUpToDate>false</LinksUpToDate>
  <CharactersWithSpaces>39082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2016-12-13T03:32:00Z</dcterms:created>
  <dc:creator>Administrator</dc:creator>
  <cp:lastModifiedBy>Administrator</cp:lastModifiedBy>
  <cp:lastPrinted>2017-11-16T07:32:00Z</cp:lastPrinted>
  <dcterms:modified xsi:type="dcterms:W3CDTF">2018-04-13T03:02:45Z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